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93C" w:rsidRPr="00AE4AC2" w:rsidRDefault="00CD493C" w:rsidP="00CD493C">
      <w:pPr>
        <w:pStyle w:val="20"/>
        <w:spacing w:line="100" w:lineRule="atLeast"/>
        <w:contextualSpacing/>
        <w:jc w:val="center"/>
        <w:rPr>
          <w:b/>
          <w:u w:val="single"/>
        </w:rPr>
      </w:pPr>
      <w:r w:rsidRPr="00AE4AC2">
        <w:rPr>
          <w:b/>
          <w:u w:val="single"/>
        </w:rPr>
        <w:t>Контрольно-счетная палата МО «Нерюнгринский район»</w:t>
      </w:r>
    </w:p>
    <w:p w:rsidR="00CD493C" w:rsidRPr="00430CD0" w:rsidRDefault="00CD493C" w:rsidP="00CD493C">
      <w:pPr>
        <w:pStyle w:val="20"/>
        <w:spacing w:line="100" w:lineRule="atLeast"/>
        <w:contextualSpacing/>
        <w:jc w:val="center"/>
        <w:rPr>
          <w:b/>
        </w:rPr>
      </w:pPr>
    </w:p>
    <w:p w:rsidR="00CD493C" w:rsidRDefault="00CD493C" w:rsidP="00CD493C">
      <w:pPr>
        <w:pStyle w:val="20"/>
        <w:spacing w:line="100" w:lineRule="atLeast"/>
        <w:contextualSpacing/>
        <w:jc w:val="center"/>
        <w:rPr>
          <w:b/>
        </w:rPr>
      </w:pPr>
      <w:r w:rsidRPr="00430CD0">
        <w:rPr>
          <w:b/>
        </w:rPr>
        <w:t xml:space="preserve">ЗАКЛЮЧЕНИЕ </w:t>
      </w:r>
    </w:p>
    <w:p w:rsidR="00CD493C" w:rsidRDefault="00CD493C" w:rsidP="00CD493C">
      <w:pPr>
        <w:pStyle w:val="20"/>
        <w:spacing w:line="100" w:lineRule="atLeast"/>
        <w:contextualSpacing/>
        <w:jc w:val="center"/>
        <w:rPr>
          <w:b/>
        </w:rPr>
      </w:pPr>
      <w:r>
        <w:rPr>
          <w:b/>
        </w:rPr>
        <w:t xml:space="preserve">На проект решения сессии Нерюнгринского районного Совета депутатов «О внесении изменений в решение Нерюнгринского районного Совета от 20.12.2016 </w:t>
      </w:r>
    </w:p>
    <w:p w:rsidR="00CD493C" w:rsidRDefault="00CD493C" w:rsidP="00CD493C">
      <w:pPr>
        <w:pStyle w:val="20"/>
        <w:spacing w:line="100" w:lineRule="atLeast"/>
        <w:contextualSpacing/>
        <w:jc w:val="center"/>
        <w:rPr>
          <w:b/>
        </w:rPr>
      </w:pPr>
      <w:r>
        <w:rPr>
          <w:b/>
        </w:rPr>
        <w:t>№ 5-33 «О бюджете Нерюнгринского района на 2017 год и плановый период 2018 и 2019 годов»</w:t>
      </w:r>
    </w:p>
    <w:p w:rsidR="0012573C" w:rsidRDefault="0012573C" w:rsidP="00CD493C">
      <w:pPr>
        <w:pStyle w:val="20"/>
        <w:spacing w:line="100" w:lineRule="atLeast"/>
        <w:contextualSpacing/>
        <w:jc w:val="center"/>
        <w:rPr>
          <w:b/>
        </w:rPr>
      </w:pPr>
    </w:p>
    <w:p w:rsidR="00CD493C" w:rsidRDefault="00C12BC6" w:rsidP="00CD493C">
      <w:pPr>
        <w:rPr>
          <w:b/>
        </w:rPr>
      </w:pPr>
      <w:r>
        <w:rPr>
          <w:b/>
        </w:rPr>
        <w:t>13</w:t>
      </w:r>
      <w:r w:rsidR="00CD493C">
        <w:rPr>
          <w:b/>
        </w:rPr>
        <w:t xml:space="preserve"> сентября 2</w:t>
      </w:r>
      <w:r w:rsidR="00CD493C" w:rsidRPr="00430CD0">
        <w:rPr>
          <w:b/>
        </w:rPr>
        <w:t>01</w:t>
      </w:r>
      <w:r w:rsidR="00CD493C">
        <w:rPr>
          <w:b/>
        </w:rPr>
        <w:t>7</w:t>
      </w:r>
      <w:r w:rsidR="00CD493C" w:rsidRPr="00430CD0">
        <w:rPr>
          <w:b/>
        </w:rPr>
        <w:t xml:space="preserve"> года</w:t>
      </w:r>
      <w:r w:rsidR="00CD493C" w:rsidRPr="00430CD0">
        <w:rPr>
          <w:b/>
        </w:rPr>
        <w:tab/>
      </w:r>
      <w:r w:rsidR="00CD493C">
        <w:rPr>
          <w:b/>
        </w:rPr>
        <w:t xml:space="preserve">  </w:t>
      </w:r>
      <w:r w:rsidR="00CD493C" w:rsidRPr="00430CD0">
        <w:rPr>
          <w:b/>
        </w:rPr>
        <w:tab/>
      </w:r>
      <w:r w:rsidR="00CD493C" w:rsidRPr="00430CD0">
        <w:rPr>
          <w:b/>
        </w:rPr>
        <w:tab/>
      </w:r>
      <w:r w:rsidR="00CD493C" w:rsidRPr="00430CD0">
        <w:rPr>
          <w:b/>
        </w:rPr>
        <w:tab/>
      </w:r>
      <w:r w:rsidR="00CD493C" w:rsidRPr="00430CD0">
        <w:rPr>
          <w:b/>
        </w:rPr>
        <w:tab/>
      </w:r>
      <w:r w:rsidR="00CD493C" w:rsidRPr="00430CD0">
        <w:rPr>
          <w:b/>
        </w:rPr>
        <w:tab/>
      </w:r>
      <w:r w:rsidR="00CD493C" w:rsidRPr="00430CD0">
        <w:rPr>
          <w:b/>
        </w:rPr>
        <w:tab/>
      </w:r>
      <w:r w:rsidR="00CD493C" w:rsidRPr="00430CD0">
        <w:rPr>
          <w:b/>
        </w:rPr>
        <w:tab/>
      </w:r>
      <w:r w:rsidR="00CD493C">
        <w:rPr>
          <w:b/>
        </w:rPr>
        <w:tab/>
        <w:t xml:space="preserve">                </w:t>
      </w:r>
      <w:r w:rsidR="00CD493C" w:rsidRPr="00430CD0">
        <w:rPr>
          <w:b/>
        </w:rPr>
        <w:t xml:space="preserve">№ </w:t>
      </w:r>
      <w:r w:rsidR="00CD493C">
        <w:rPr>
          <w:b/>
        </w:rPr>
        <w:t>8</w:t>
      </w:r>
      <w:r>
        <w:rPr>
          <w:b/>
        </w:rPr>
        <w:t>0</w:t>
      </w:r>
    </w:p>
    <w:p w:rsidR="0012573C" w:rsidRDefault="0012573C" w:rsidP="00CD493C">
      <w:pPr>
        <w:rPr>
          <w:b/>
        </w:rPr>
      </w:pPr>
      <w:bookmarkStart w:id="0" w:name="_GoBack"/>
      <w:bookmarkEnd w:id="0"/>
    </w:p>
    <w:p w:rsidR="00CD493C" w:rsidRDefault="00CD493C" w:rsidP="00CD493C">
      <w:pPr>
        <w:rPr>
          <w:b/>
        </w:rPr>
      </w:pPr>
    </w:p>
    <w:p w:rsidR="00CD493C" w:rsidRDefault="00CD493C" w:rsidP="00CD493C">
      <w:pPr>
        <w:jc w:val="both"/>
      </w:pPr>
      <w:r>
        <w:rPr>
          <w:b/>
        </w:rPr>
        <w:tab/>
      </w:r>
      <w:proofErr w:type="gramStart"/>
      <w:r w:rsidRPr="00AA2DBE">
        <w:t>На основании статьи 9 «Основные полномочия контрольно-счетных органов» Федерального закона Российской Федерации от 07.02.2011 №</w:t>
      </w:r>
      <w:r>
        <w:t xml:space="preserve"> </w:t>
      </w:r>
      <w:r w:rsidRPr="00AA2DBE">
        <w:t>6-ФЗ «Об общих принц</w:t>
      </w:r>
      <w:r>
        <w:t>и</w:t>
      </w:r>
      <w:r w:rsidRPr="00AA2DBE">
        <w:t>пах организации и деятельности контрольно-счетных органов субъектов РФ и муниципальных образований» Контрольно-счетной палатой МО «Нерюнгринский район» проведена экс</w:t>
      </w:r>
      <w:r>
        <w:t>пе</w:t>
      </w:r>
      <w:r w:rsidRPr="00AA2DBE">
        <w:t>ртиза  проект</w:t>
      </w:r>
      <w:r>
        <w:t xml:space="preserve">а </w:t>
      </w:r>
      <w:r w:rsidRPr="00AA2DBE">
        <w:t xml:space="preserve"> решения сессии Нерюнгринского районного Совета депутатов «О внесении изменений </w:t>
      </w:r>
      <w:r>
        <w:t xml:space="preserve"> </w:t>
      </w:r>
      <w:r w:rsidRPr="00AA2DBE">
        <w:t>в решение Нерюнгринского районного Совета депутатов от 2</w:t>
      </w:r>
      <w:r>
        <w:t>0</w:t>
      </w:r>
      <w:r w:rsidRPr="00AA2DBE">
        <w:t>.12.201</w:t>
      </w:r>
      <w:r>
        <w:t xml:space="preserve">6 </w:t>
      </w:r>
      <w:r w:rsidRPr="00AA2DBE">
        <w:t>г. №</w:t>
      </w:r>
      <w:r>
        <w:t xml:space="preserve"> 5</w:t>
      </w:r>
      <w:r w:rsidRPr="00AA2DBE">
        <w:t>-</w:t>
      </w:r>
      <w:r>
        <w:t>33</w:t>
      </w:r>
      <w:r w:rsidRPr="00AA2DBE">
        <w:t xml:space="preserve"> «О</w:t>
      </w:r>
      <w:r>
        <w:t xml:space="preserve"> </w:t>
      </w:r>
      <w:r w:rsidRPr="00AA2DBE">
        <w:t>бюджете Нерюнгринского района на</w:t>
      </w:r>
      <w:proofErr w:type="gramEnd"/>
      <w:r w:rsidRPr="00AA2DBE">
        <w:t xml:space="preserve"> 201</w:t>
      </w:r>
      <w:r>
        <w:t>7</w:t>
      </w:r>
      <w:r w:rsidRPr="00AA2DBE">
        <w:t xml:space="preserve"> год</w:t>
      </w:r>
      <w:r>
        <w:t xml:space="preserve"> и плановый период 2018 и 2019 годов</w:t>
      </w:r>
      <w:r w:rsidRPr="00AA2DBE">
        <w:t>»</w:t>
      </w:r>
      <w:r>
        <w:t>.</w:t>
      </w:r>
    </w:p>
    <w:p w:rsidR="00CD493C" w:rsidRPr="009A03B4" w:rsidRDefault="00CD493C" w:rsidP="00CD493C">
      <w:pPr>
        <w:jc w:val="both"/>
      </w:pPr>
      <w:r>
        <w:tab/>
        <w:t xml:space="preserve">Заключение Контрольно-счетной палаты муниципального образования «Нерюнгринский район» на проект решения Нерюнгринского районного Совета депутатов о внесении изменений в решение Нерюнгринского районного Совета депутатов </w:t>
      </w:r>
      <w:r w:rsidRPr="00AA2DBE">
        <w:t>от 2</w:t>
      </w:r>
      <w:r>
        <w:t>0</w:t>
      </w:r>
      <w:r w:rsidRPr="00AA2DBE">
        <w:t>.12.201</w:t>
      </w:r>
      <w:r>
        <w:t xml:space="preserve">6 </w:t>
      </w:r>
      <w:r w:rsidRPr="00AA2DBE">
        <w:t>г. №</w:t>
      </w:r>
      <w:r>
        <w:t xml:space="preserve"> 5</w:t>
      </w:r>
      <w:r w:rsidRPr="00AA2DBE">
        <w:t>-</w:t>
      </w:r>
      <w:r>
        <w:t>33</w:t>
      </w:r>
      <w:r w:rsidRPr="00AA2DBE">
        <w:t xml:space="preserve"> «О</w:t>
      </w:r>
      <w:r>
        <w:t xml:space="preserve"> </w:t>
      </w:r>
      <w:r w:rsidRPr="00AA2DBE">
        <w:t>бюджете Нерюнгринского района на 201</w:t>
      </w:r>
      <w:r>
        <w:t>7</w:t>
      </w:r>
      <w:r w:rsidRPr="00AA2DBE">
        <w:t xml:space="preserve"> год</w:t>
      </w:r>
      <w:r>
        <w:t xml:space="preserve"> и плановый период 2018 и 2019 годов</w:t>
      </w:r>
      <w:r w:rsidRPr="00AA2DBE">
        <w:t>»</w:t>
      </w:r>
      <w:r w:rsidRPr="009A03B4">
        <w:t xml:space="preserve"> подготовлено на основании: Бюджетного Кодекса Российской Федерации от 03.07.1998 № 145-ФЗ (далее - БК); Решения Нерюнгринского районного Совета депутатов Республики Саха (Якутия) от 27.12.2010 № 6-23 «Об утверждении Положения о бюджетном процессе в Нерюнгринском районе» (далее </w:t>
      </w:r>
      <w:r>
        <w:t>- П</w:t>
      </w:r>
      <w:r w:rsidRPr="009A03B4">
        <w:t xml:space="preserve">оложение о бюджетном </w:t>
      </w:r>
      <w:r>
        <w:t>процессе)</w:t>
      </w:r>
      <w:r w:rsidRPr="009A03B4">
        <w:t>; Постановления Нерюнгринской районной администрации Республики Саха (Якутия) от 02.04.2015 № 696 «Об утверждении Порядка разработки, утверждения и реализации муниципальных программ муниципального образования «Нерюнгринский район» (далее - Порядок разработки, утверждения и реализации муниципальных программ).</w:t>
      </w:r>
    </w:p>
    <w:p w:rsidR="00CD493C" w:rsidRDefault="00CD493C" w:rsidP="00CD493C">
      <w:pPr>
        <w:jc w:val="both"/>
      </w:pPr>
      <w:r>
        <w:tab/>
        <w:t xml:space="preserve">Бюджет муниципального образования «Нерюнгринский район» на 2017 год утвержден решением сессии Нерюнгринского районного Совета депутатов </w:t>
      </w:r>
      <w:r w:rsidRPr="00AA2DBE">
        <w:t>от 2</w:t>
      </w:r>
      <w:r>
        <w:t>0</w:t>
      </w:r>
      <w:r w:rsidRPr="00AA2DBE">
        <w:t>.12.201</w:t>
      </w:r>
      <w:r>
        <w:t xml:space="preserve">6 </w:t>
      </w:r>
      <w:r w:rsidRPr="00AA2DBE">
        <w:t>г. №</w:t>
      </w:r>
      <w:r>
        <w:t xml:space="preserve"> 5</w:t>
      </w:r>
      <w:r w:rsidRPr="00AA2DBE">
        <w:t>-</w:t>
      </w:r>
      <w:r>
        <w:t>33</w:t>
      </w:r>
      <w:r w:rsidRPr="00AA2DBE">
        <w:t xml:space="preserve"> «О</w:t>
      </w:r>
      <w:r>
        <w:t xml:space="preserve"> </w:t>
      </w:r>
      <w:r w:rsidRPr="00AA2DBE">
        <w:t>бюджете Нерюнгринского района на 201</w:t>
      </w:r>
      <w:r>
        <w:t>7</w:t>
      </w:r>
      <w:r w:rsidRPr="00AA2DBE">
        <w:t xml:space="preserve"> год</w:t>
      </w:r>
      <w:r>
        <w:t xml:space="preserve"> и плановый период 2018 и 2019 годов</w:t>
      </w:r>
      <w:r w:rsidRPr="00AA2DBE">
        <w:t>»</w:t>
      </w:r>
      <w:r>
        <w:t>.</w:t>
      </w:r>
    </w:p>
    <w:p w:rsidR="00CD493C" w:rsidRDefault="00CD493C" w:rsidP="00CD493C">
      <w:pPr>
        <w:jc w:val="both"/>
      </w:pPr>
      <w:r>
        <w:tab/>
      </w:r>
      <w:proofErr w:type="gramStart"/>
      <w:r>
        <w:t>Рассматриваемый проект решения сессии Нерюнгринского районного Совета депутатов «</w:t>
      </w:r>
      <w:r w:rsidRPr="00AA2DBE">
        <w:t>О внесении изменений в решение Нерюнгринского районного Совета депутатов от 2</w:t>
      </w:r>
      <w:r>
        <w:t>0</w:t>
      </w:r>
      <w:r w:rsidRPr="00AA2DBE">
        <w:t>.12.201</w:t>
      </w:r>
      <w:r>
        <w:t xml:space="preserve">6 </w:t>
      </w:r>
      <w:r w:rsidRPr="00AA2DBE">
        <w:t>г. №</w:t>
      </w:r>
      <w:r>
        <w:t xml:space="preserve"> 5</w:t>
      </w:r>
      <w:r w:rsidRPr="00AA2DBE">
        <w:t>-</w:t>
      </w:r>
      <w:r>
        <w:t>33</w:t>
      </w:r>
      <w:r w:rsidRPr="00AA2DBE">
        <w:t xml:space="preserve"> «О</w:t>
      </w:r>
      <w:r>
        <w:t xml:space="preserve"> </w:t>
      </w:r>
      <w:r w:rsidRPr="00AA2DBE">
        <w:t>бюджете Нерюнгринского района на 201</w:t>
      </w:r>
      <w:r>
        <w:t>7</w:t>
      </w:r>
      <w:r w:rsidRPr="00AA2DBE">
        <w:t xml:space="preserve"> год</w:t>
      </w:r>
      <w:r>
        <w:t xml:space="preserve"> и плановый период 2018 и 2019 годов</w:t>
      </w:r>
      <w:r w:rsidRPr="00AA2DBE">
        <w:t>»</w:t>
      </w:r>
      <w:r>
        <w:t xml:space="preserve"> </w:t>
      </w:r>
      <w:r w:rsidRPr="00880CAB">
        <w:t xml:space="preserve">предоставлен в Контрольно-счетную палату </w:t>
      </w:r>
      <w:r>
        <w:t xml:space="preserve">29 августа </w:t>
      </w:r>
      <w:r w:rsidRPr="00880CAB">
        <w:t>201</w:t>
      </w:r>
      <w:r>
        <w:t>7</w:t>
      </w:r>
      <w:r w:rsidRPr="00880CAB">
        <w:t xml:space="preserve"> года</w:t>
      </w:r>
      <w:r>
        <w:t>, одновременно с проектом Решения в Контрольно-счетную палату муниципального образования «Нерюнгринский район» представлена пояснительная записка о предполагаемых изменениях</w:t>
      </w:r>
      <w:proofErr w:type="gramEnd"/>
      <w:r>
        <w:t xml:space="preserve"> (с обоснованиями), </w:t>
      </w:r>
      <w:proofErr w:type="gramStart"/>
      <w:r>
        <w:t>подготовленная</w:t>
      </w:r>
      <w:proofErr w:type="gramEnd"/>
      <w:r>
        <w:t xml:space="preserve"> Управлением финансов Нерюнгринской районной администрации.   </w:t>
      </w:r>
    </w:p>
    <w:p w:rsidR="00CD493C" w:rsidRPr="00AA2DBE" w:rsidRDefault="00CD493C" w:rsidP="00CD493C">
      <w:pPr>
        <w:jc w:val="both"/>
      </w:pPr>
      <w:r>
        <w:tab/>
        <w:t>Рассмотрев представленный проект решения, Контрольно-счетная палата муниципального образования «Нерюнгринский район»  установила:</w:t>
      </w:r>
    </w:p>
    <w:p w:rsidR="00CD493C" w:rsidRDefault="00CD493C" w:rsidP="00CD493C">
      <w:pPr>
        <w:jc w:val="both"/>
      </w:pPr>
      <w:r>
        <w:tab/>
        <w:t>Проект решения сессии Нерюнгринского районного Совета депутатов «</w:t>
      </w:r>
      <w:r w:rsidRPr="00AA2DBE">
        <w:t>О внесении изменений в решение Нерюнгринского районного Совета депутатов от 2</w:t>
      </w:r>
      <w:r>
        <w:t>0</w:t>
      </w:r>
      <w:r w:rsidRPr="00AA2DBE">
        <w:t>.12.201</w:t>
      </w:r>
      <w:r>
        <w:t xml:space="preserve">6 </w:t>
      </w:r>
      <w:r w:rsidRPr="00AA2DBE">
        <w:t>г. №</w:t>
      </w:r>
      <w:r>
        <w:t xml:space="preserve"> 5</w:t>
      </w:r>
      <w:r w:rsidRPr="00AA2DBE">
        <w:t>-</w:t>
      </w:r>
      <w:r>
        <w:t>33</w:t>
      </w:r>
      <w:r w:rsidRPr="00AA2DBE">
        <w:t xml:space="preserve"> «О</w:t>
      </w:r>
      <w:r>
        <w:t xml:space="preserve"> </w:t>
      </w:r>
      <w:r w:rsidRPr="00AA2DBE">
        <w:t>бюджете Нерюнгринского района на 201</w:t>
      </w:r>
      <w:r>
        <w:t>7</w:t>
      </w:r>
      <w:r w:rsidRPr="00AA2DBE">
        <w:t xml:space="preserve"> год</w:t>
      </w:r>
      <w:r>
        <w:t xml:space="preserve"> и плановый период 2018 и 2019 годов</w:t>
      </w:r>
      <w:r w:rsidRPr="00AA2DBE">
        <w:t>»</w:t>
      </w:r>
      <w:r>
        <w:t xml:space="preserve"> подготовлен  в связи с уточнением параметров бюджета Нерюнгринского района на 2017 год.</w:t>
      </w:r>
    </w:p>
    <w:p w:rsidR="00CD493C" w:rsidRDefault="00CD493C" w:rsidP="00CD493C">
      <w:pPr>
        <w:ind w:firstLine="708"/>
        <w:jc w:val="both"/>
      </w:pPr>
      <w:proofErr w:type="gramStart"/>
      <w:r>
        <w:t>Проектом решения сессии Нерюнгринского районного Совета депутатов «</w:t>
      </w:r>
      <w:r w:rsidRPr="00AA2DBE">
        <w:t>О внесении изменений в решение Нерюнгринского районного Совета депутатов от 2</w:t>
      </w:r>
      <w:r>
        <w:t>0</w:t>
      </w:r>
      <w:r w:rsidRPr="00AA2DBE">
        <w:t>.12.201</w:t>
      </w:r>
      <w:r>
        <w:t xml:space="preserve">6 </w:t>
      </w:r>
      <w:r w:rsidRPr="00AA2DBE">
        <w:t>г. №</w:t>
      </w:r>
      <w:r>
        <w:t xml:space="preserve"> 5</w:t>
      </w:r>
      <w:r w:rsidRPr="00AA2DBE">
        <w:t>-</w:t>
      </w:r>
      <w:r>
        <w:t>33</w:t>
      </w:r>
      <w:r w:rsidRPr="00AA2DBE">
        <w:t xml:space="preserve"> «О</w:t>
      </w:r>
      <w:r>
        <w:t xml:space="preserve"> </w:t>
      </w:r>
      <w:r w:rsidRPr="00AA2DBE">
        <w:t>бюджете Нерюнгринского района на 201</w:t>
      </w:r>
      <w:r>
        <w:t>7</w:t>
      </w:r>
      <w:r w:rsidRPr="00AA2DBE">
        <w:t xml:space="preserve"> год</w:t>
      </w:r>
      <w:r>
        <w:t xml:space="preserve"> и плановый период 2018 и 2019 годов</w:t>
      </w:r>
      <w:r w:rsidRPr="00AA2DBE">
        <w:t>»</w:t>
      </w:r>
      <w:r>
        <w:t xml:space="preserve"> предлагается утвердить изменения и уточнения доходной и расходной части бюджета, в результате которых: доходная часть бюджета Нерюнгринского района на 2017 год составит – </w:t>
      </w:r>
      <w:r w:rsidRPr="00A23607">
        <w:rPr>
          <w:b/>
        </w:rPr>
        <w:t>5</w:t>
      </w:r>
      <w:r>
        <w:rPr>
          <w:b/>
        </w:rPr>
        <w:t> 78</w:t>
      </w:r>
      <w:r w:rsidR="008E58C6">
        <w:rPr>
          <w:b/>
        </w:rPr>
        <w:t>9 172,3</w:t>
      </w:r>
      <w:r>
        <w:rPr>
          <w:bCs/>
        </w:rPr>
        <w:t xml:space="preserve"> </w:t>
      </w:r>
      <w:r>
        <w:t>тыс</w:t>
      </w:r>
      <w:proofErr w:type="gramEnd"/>
      <w:r>
        <w:t xml:space="preserve">. рублей; расходная часть бюджета Нерюнгринского района на 2017 год составит </w:t>
      </w:r>
      <w:r w:rsidRPr="00294A36">
        <w:t xml:space="preserve">– </w:t>
      </w:r>
      <w:r w:rsidRPr="00294A36">
        <w:rPr>
          <w:b/>
        </w:rPr>
        <w:t>5 8</w:t>
      </w:r>
      <w:r w:rsidR="00294A36">
        <w:rPr>
          <w:b/>
        </w:rPr>
        <w:t>95</w:t>
      </w:r>
      <w:r w:rsidRPr="00294A36">
        <w:rPr>
          <w:b/>
        </w:rPr>
        <w:t> </w:t>
      </w:r>
      <w:r w:rsidR="00294A36">
        <w:rPr>
          <w:b/>
        </w:rPr>
        <w:t>610</w:t>
      </w:r>
      <w:r w:rsidRPr="00294A36">
        <w:rPr>
          <w:b/>
        </w:rPr>
        <w:t>,</w:t>
      </w:r>
      <w:r w:rsidR="00294A36">
        <w:rPr>
          <w:b/>
        </w:rPr>
        <w:t>0</w:t>
      </w:r>
      <w:r w:rsidRPr="00294A36">
        <w:t xml:space="preserve"> тыс. рублей; дефицит бюджета Нерюнгринского района составит – </w:t>
      </w:r>
      <w:r w:rsidRPr="00294A36">
        <w:rPr>
          <w:b/>
        </w:rPr>
        <w:t>106 437,7</w:t>
      </w:r>
      <w:r w:rsidRPr="00294A36">
        <w:t xml:space="preserve"> тыс.</w:t>
      </w:r>
      <w:r>
        <w:t xml:space="preserve"> </w:t>
      </w:r>
      <w:r>
        <w:lastRenderedPageBreak/>
        <w:t>рублей, что не превышает предельно допустимых значений, установленных Бюджетным кодексом РФ.</w:t>
      </w:r>
    </w:p>
    <w:p w:rsidR="00CD493C" w:rsidRDefault="00CD493C" w:rsidP="00CD493C">
      <w:pPr>
        <w:jc w:val="both"/>
      </w:pPr>
    </w:p>
    <w:p w:rsidR="00CD493C" w:rsidRDefault="00CD493C" w:rsidP="00CD493C">
      <w:pPr>
        <w:jc w:val="center"/>
        <w:rPr>
          <w:b/>
          <w:sz w:val="28"/>
          <w:szCs w:val="28"/>
        </w:rPr>
      </w:pPr>
      <w:r w:rsidRPr="00BB0F13">
        <w:rPr>
          <w:b/>
          <w:sz w:val="28"/>
          <w:szCs w:val="28"/>
        </w:rPr>
        <w:t>Доходы бюджета муниципального образования «Нерюнгринский район»</w:t>
      </w:r>
    </w:p>
    <w:p w:rsidR="00CD493C" w:rsidRDefault="00CD493C" w:rsidP="00CD493C">
      <w:pPr>
        <w:jc w:val="both"/>
      </w:pPr>
    </w:p>
    <w:p w:rsidR="00CD493C" w:rsidRDefault="00CD493C" w:rsidP="00CD493C">
      <w:pPr>
        <w:jc w:val="both"/>
      </w:pPr>
      <w:r>
        <w:tab/>
        <w:t xml:space="preserve">Экспертизой установлено, что плановая часть доходов бюджета муниципального образования «Нерюнгринский район» в результате внесенных изменений и дополнений увеличивается на </w:t>
      </w:r>
      <w:r>
        <w:rPr>
          <w:b/>
        </w:rPr>
        <w:t>28</w:t>
      </w:r>
      <w:r w:rsidR="00075CFE">
        <w:rPr>
          <w:b/>
        </w:rPr>
        <w:t>3 147,9</w:t>
      </w:r>
      <w:r w:rsidRPr="00125A9C">
        <w:rPr>
          <w:b/>
          <w:bCs/>
        </w:rPr>
        <w:t xml:space="preserve"> </w:t>
      </w:r>
      <w:r>
        <w:t xml:space="preserve">тыс. рублей и </w:t>
      </w:r>
      <w:r w:rsidRPr="00420240">
        <w:t xml:space="preserve">составит </w:t>
      </w:r>
      <w:r w:rsidRPr="00A23607">
        <w:rPr>
          <w:b/>
        </w:rPr>
        <w:t>5</w:t>
      </w:r>
      <w:r>
        <w:rPr>
          <w:b/>
        </w:rPr>
        <w:t> 78</w:t>
      </w:r>
      <w:r w:rsidR="00075CFE">
        <w:rPr>
          <w:b/>
        </w:rPr>
        <w:t>9 172,3</w:t>
      </w:r>
      <w:r>
        <w:rPr>
          <w:bCs/>
        </w:rPr>
        <w:t xml:space="preserve">  </w:t>
      </w:r>
      <w:r w:rsidRPr="00075CFE">
        <w:rPr>
          <w:bCs/>
        </w:rPr>
        <w:t>тыс. рублей</w:t>
      </w:r>
      <w:r w:rsidRPr="00420240">
        <w:rPr>
          <w:b/>
          <w:bCs/>
        </w:rPr>
        <w:t>.</w:t>
      </w:r>
      <w:r>
        <w:t xml:space="preserve"> Данные в разрезе КБК и наименований доходов приведены в таблице:    </w:t>
      </w:r>
    </w:p>
    <w:p w:rsidR="00CD493C" w:rsidRPr="0052756F" w:rsidRDefault="00CD493C" w:rsidP="00CD493C">
      <w:pPr>
        <w:jc w:val="right"/>
        <w:rPr>
          <w:sz w:val="20"/>
          <w:szCs w:val="20"/>
        </w:rPr>
      </w:pPr>
      <w:r>
        <w:t xml:space="preserve">   </w:t>
      </w:r>
      <w:r>
        <w:tab/>
      </w:r>
      <w:r>
        <w:tab/>
      </w:r>
      <w:r>
        <w:tab/>
      </w:r>
      <w:r>
        <w:tab/>
        <w:t xml:space="preserve">         т</w:t>
      </w:r>
      <w:r w:rsidRPr="0052756F">
        <w:rPr>
          <w:sz w:val="20"/>
          <w:szCs w:val="20"/>
        </w:rPr>
        <w:t>ыс.</w:t>
      </w:r>
      <w:r>
        <w:rPr>
          <w:sz w:val="20"/>
          <w:szCs w:val="20"/>
        </w:rPr>
        <w:t xml:space="preserve"> </w:t>
      </w:r>
      <w:r w:rsidRPr="0052756F">
        <w:rPr>
          <w:sz w:val="20"/>
          <w:szCs w:val="20"/>
        </w:rPr>
        <w:t>руб</w:t>
      </w:r>
      <w:r>
        <w:rPr>
          <w:sz w:val="20"/>
          <w:szCs w:val="20"/>
        </w:rPr>
        <w:t>лей</w:t>
      </w:r>
    </w:p>
    <w:tbl>
      <w:tblPr>
        <w:tblW w:w="10800" w:type="dxa"/>
        <w:tblInd w:w="-318" w:type="dxa"/>
        <w:tblLook w:val="04A0" w:firstRow="1" w:lastRow="0" w:firstColumn="1" w:lastColumn="0" w:noHBand="0" w:noVBand="1"/>
      </w:tblPr>
      <w:tblGrid>
        <w:gridCol w:w="2553"/>
        <w:gridCol w:w="4393"/>
        <w:gridCol w:w="1276"/>
        <w:gridCol w:w="1276"/>
        <w:gridCol w:w="1276"/>
        <w:gridCol w:w="26"/>
      </w:tblGrid>
      <w:tr w:rsidR="00CD493C" w:rsidRPr="00321DAF" w:rsidTr="000848BF">
        <w:trPr>
          <w:trHeight w:val="1060"/>
        </w:trPr>
        <w:tc>
          <w:tcPr>
            <w:tcW w:w="255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D493C" w:rsidRPr="00321DAF" w:rsidRDefault="00CD493C" w:rsidP="000848BF">
            <w:pPr>
              <w:jc w:val="center"/>
              <w:rPr>
                <w:b/>
                <w:bCs/>
                <w:sz w:val="20"/>
                <w:szCs w:val="20"/>
              </w:rPr>
            </w:pPr>
            <w:r w:rsidRPr="00321DAF">
              <w:rPr>
                <w:b/>
                <w:bCs/>
                <w:sz w:val="20"/>
                <w:szCs w:val="20"/>
              </w:rPr>
              <w:t xml:space="preserve">КБК </w:t>
            </w:r>
          </w:p>
        </w:tc>
        <w:tc>
          <w:tcPr>
            <w:tcW w:w="439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D493C" w:rsidRPr="00321DAF" w:rsidRDefault="00CD493C" w:rsidP="000848BF">
            <w:pPr>
              <w:jc w:val="center"/>
              <w:rPr>
                <w:b/>
                <w:bCs/>
                <w:sz w:val="20"/>
                <w:szCs w:val="20"/>
              </w:rPr>
            </w:pPr>
            <w:r w:rsidRPr="00321DAF">
              <w:rPr>
                <w:b/>
                <w:bCs/>
                <w:sz w:val="20"/>
                <w:szCs w:val="20"/>
              </w:rPr>
              <w:t>Наименование доходов</w:t>
            </w: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D493C" w:rsidRPr="00321DAF" w:rsidRDefault="00CD493C" w:rsidP="000848BF">
            <w:pPr>
              <w:jc w:val="center"/>
              <w:rPr>
                <w:b/>
                <w:bCs/>
                <w:color w:val="000000"/>
                <w:sz w:val="20"/>
                <w:szCs w:val="20"/>
              </w:rPr>
            </w:pPr>
            <w:r w:rsidRPr="00321DAF">
              <w:rPr>
                <w:b/>
                <w:bCs/>
                <w:color w:val="000000"/>
                <w:sz w:val="20"/>
                <w:szCs w:val="20"/>
              </w:rPr>
              <w:t xml:space="preserve">Решение сессии от </w:t>
            </w:r>
            <w:r>
              <w:rPr>
                <w:b/>
                <w:bCs/>
                <w:color w:val="000000"/>
                <w:sz w:val="20"/>
                <w:szCs w:val="20"/>
              </w:rPr>
              <w:t>11</w:t>
            </w:r>
            <w:r w:rsidRPr="00321DAF">
              <w:rPr>
                <w:b/>
                <w:bCs/>
                <w:color w:val="000000"/>
                <w:sz w:val="20"/>
                <w:szCs w:val="20"/>
              </w:rPr>
              <w:t>.0</w:t>
            </w:r>
            <w:r>
              <w:rPr>
                <w:b/>
                <w:bCs/>
                <w:color w:val="000000"/>
                <w:sz w:val="20"/>
                <w:szCs w:val="20"/>
              </w:rPr>
              <w:t>8</w:t>
            </w:r>
            <w:r w:rsidRPr="00321DAF">
              <w:rPr>
                <w:b/>
                <w:bCs/>
                <w:color w:val="000000"/>
                <w:sz w:val="20"/>
                <w:szCs w:val="20"/>
              </w:rPr>
              <w:t>.201</w:t>
            </w:r>
            <w:r>
              <w:rPr>
                <w:b/>
                <w:bCs/>
                <w:color w:val="000000"/>
                <w:sz w:val="20"/>
                <w:szCs w:val="20"/>
              </w:rPr>
              <w:t>7</w:t>
            </w:r>
            <w:r w:rsidRPr="00321DAF">
              <w:rPr>
                <w:b/>
                <w:bCs/>
                <w:color w:val="000000"/>
                <w:sz w:val="20"/>
                <w:szCs w:val="20"/>
              </w:rPr>
              <w:t xml:space="preserve"> № </w:t>
            </w:r>
            <w:r>
              <w:rPr>
                <w:b/>
                <w:bCs/>
                <w:color w:val="000000"/>
                <w:sz w:val="20"/>
                <w:szCs w:val="20"/>
              </w:rPr>
              <w:t>1-39</w:t>
            </w: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D493C" w:rsidRPr="00321DAF" w:rsidRDefault="00CD493C" w:rsidP="000848BF">
            <w:pPr>
              <w:jc w:val="center"/>
              <w:rPr>
                <w:b/>
                <w:bCs/>
                <w:color w:val="000000"/>
                <w:sz w:val="20"/>
                <w:szCs w:val="20"/>
              </w:rPr>
            </w:pPr>
            <w:r>
              <w:rPr>
                <w:b/>
                <w:bCs/>
                <w:color w:val="000000"/>
                <w:sz w:val="20"/>
                <w:szCs w:val="20"/>
              </w:rPr>
              <w:t>П</w:t>
            </w:r>
            <w:r w:rsidRPr="00321DAF">
              <w:rPr>
                <w:b/>
                <w:bCs/>
                <w:color w:val="000000"/>
                <w:sz w:val="20"/>
                <w:szCs w:val="20"/>
              </w:rPr>
              <w:t xml:space="preserve">роект решения сессии </w:t>
            </w:r>
            <w:r>
              <w:rPr>
                <w:b/>
                <w:bCs/>
                <w:color w:val="000000"/>
                <w:sz w:val="20"/>
                <w:szCs w:val="20"/>
              </w:rPr>
              <w:t xml:space="preserve">сентябрь </w:t>
            </w:r>
            <w:r w:rsidRPr="00321DAF">
              <w:rPr>
                <w:b/>
                <w:bCs/>
                <w:color w:val="000000"/>
                <w:sz w:val="20"/>
                <w:szCs w:val="20"/>
              </w:rPr>
              <w:t>201</w:t>
            </w:r>
            <w:r>
              <w:rPr>
                <w:b/>
                <w:bCs/>
                <w:color w:val="000000"/>
                <w:sz w:val="20"/>
                <w:szCs w:val="20"/>
              </w:rPr>
              <w:t>7</w:t>
            </w:r>
            <w:r w:rsidRPr="00321DAF">
              <w:rPr>
                <w:b/>
                <w:bCs/>
                <w:color w:val="000000"/>
                <w:sz w:val="20"/>
                <w:szCs w:val="20"/>
              </w:rPr>
              <w:t xml:space="preserve"> г.</w:t>
            </w:r>
          </w:p>
        </w:tc>
        <w:tc>
          <w:tcPr>
            <w:tcW w:w="1302" w:type="dxa"/>
            <w:gridSpan w:val="2"/>
            <w:tcBorders>
              <w:top w:val="single" w:sz="8" w:space="0" w:color="auto"/>
              <w:left w:val="nil"/>
              <w:bottom w:val="nil"/>
              <w:right w:val="single" w:sz="8" w:space="0" w:color="auto"/>
            </w:tcBorders>
            <w:shd w:val="clear" w:color="auto" w:fill="auto"/>
            <w:vAlign w:val="center"/>
            <w:hideMark/>
          </w:tcPr>
          <w:p w:rsidR="00CD493C" w:rsidRDefault="00CD493C" w:rsidP="000848BF">
            <w:pPr>
              <w:jc w:val="center"/>
              <w:rPr>
                <w:b/>
                <w:bCs/>
                <w:color w:val="000000"/>
                <w:sz w:val="20"/>
                <w:szCs w:val="20"/>
              </w:rPr>
            </w:pPr>
            <w:r>
              <w:rPr>
                <w:b/>
                <w:bCs/>
                <w:color w:val="000000"/>
                <w:sz w:val="20"/>
                <w:szCs w:val="20"/>
              </w:rPr>
              <w:t>И</w:t>
            </w:r>
            <w:r w:rsidRPr="00321DAF">
              <w:rPr>
                <w:b/>
                <w:bCs/>
                <w:color w:val="000000"/>
                <w:sz w:val="20"/>
                <w:szCs w:val="20"/>
              </w:rPr>
              <w:t>зменение бюджета</w:t>
            </w:r>
          </w:p>
          <w:p w:rsidR="00CD493C" w:rsidRPr="00321DAF" w:rsidRDefault="00CD493C" w:rsidP="000848BF">
            <w:pPr>
              <w:jc w:val="center"/>
              <w:rPr>
                <w:b/>
                <w:bCs/>
                <w:color w:val="000000"/>
                <w:sz w:val="20"/>
                <w:szCs w:val="20"/>
              </w:rPr>
            </w:pPr>
            <w:r>
              <w:rPr>
                <w:b/>
                <w:bCs/>
                <w:color w:val="000000"/>
                <w:sz w:val="20"/>
                <w:szCs w:val="20"/>
              </w:rPr>
              <w:t>гр.4 – гр.3</w:t>
            </w:r>
          </w:p>
        </w:tc>
      </w:tr>
      <w:tr w:rsidR="00CD493C" w:rsidRPr="00DD67DF" w:rsidTr="000848BF">
        <w:trPr>
          <w:gridAfter w:val="1"/>
          <w:wAfter w:w="26" w:type="dxa"/>
          <w:trHeight w:val="228"/>
        </w:trPr>
        <w:tc>
          <w:tcPr>
            <w:tcW w:w="2553" w:type="dxa"/>
            <w:tcBorders>
              <w:top w:val="single" w:sz="8" w:space="0" w:color="auto"/>
              <w:left w:val="single" w:sz="8" w:space="0" w:color="auto"/>
              <w:bottom w:val="single" w:sz="4" w:space="0" w:color="auto"/>
              <w:right w:val="nil"/>
            </w:tcBorders>
            <w:shd w:val="clear" w:color="auto" w:fill="auto"/>
            <w:vAlign w:val="center"/>
          </w:tcPr>
          <w:p w:rsidR="00CD493C" w:rsidRPr="00DD67DF" w:rsidRDefault="00CD493C" w:rsidP="000848BF">
            <w:pPr>
              <w:jc w:val="center"/>
              <w:rPr>
                <w:bCs/>
                <w:sz w:val="20"/>
                <w:szCs w:val="20"/>
              </w:rPr>
            </w:pPr>
            <w:r w:rsidRPr="00DD67DF">
              <w:rPr>
                <w:bCs/>
                <w:sz w:val="20"/>
                <w:szCs w:val="20"/>
              </w:rPr>
              <w:t>1</w:t>
            </w:r>
          </w:p>
        </w:tc>
        <w:tc>
          <w:tcPr>
            <w:tcW w:w="4393" w:type="dxa"/>
            <w:tcBorders>
              <w:top w:val="single" w:sz="8" w:space="0" w:color="auto"/>
              <w:left w:val="single" w:sz="8" w:space="0" w:color="auto"/>
              <w:bottom w:val="single" w:sz="4" w:space="0" w:color="auto"/>
              <w:right w:val="single" w:sz="8" w:space="0" w:color="auto"/>
            </w:tcBorders>
            <w:shd w:val="clear" w:color="auto" w:fill="auto"/>
            <w:vAlign w:val="center"/>
          </w:tcPr>
          <w:p w:rsidR="00CD493C" w:rsidRPr="00DD67DF" w:rsidRDefault="00CD493C" w:rsidP="000848BF">
            <w:pPr>
              <w:jc w:val="center"/>
              <w:rPr>
                <w:bCs/>
                <w:sz w:val="20"/>
                <w:szCs w:val="20"/>
              </w:rPr>
            </w:pPr>
            <w:r w:rsidRPr="00DD67DF">
              <w:rPr>
                <w:bCs/>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93C" w:rsidRPr="00DD67DF" w:rsidRDefault="00CD493C" w:rsidP="000848BF">
            <w:pPr>
              <w:jc w:val="center"/>
              <w:rPr>
                <w:bCs/>
                <w:sz w:val="20"/>
                <w:szCs w:val="20"/>
              </w:rPr>
            </w:pPr>
            <w:r w:rsidRPr="00DD67DF">
              <w:rPr>
                <w:bCs/>
                <w:sz w:val="20"/>
                <w:szCs w:val="20"/>
              </w:rPr>
              <w:t>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D493C" w:rsidRPr="00DD67DF" w:rsidRDefault="00CD493C" w:rsidP="000848BF">
            <w:pPr>
              <w:jc w:val="center"/>
              <w:rPr>
                <w:bCs/>
                <w:sz w:val="20"/>
                <w:szCs w:val="20"/>
              </w:rPr>
            </w:pPr>
            <w:r>
              <w:rPr>
                <w:bCs/>
                <w:sz w:val="20"/>
                <w:szCs w:val="20"/>
              </w:rPr>
              <w:t>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D493C" w:rsidRPr="00DD67DF" w:rsidRDefault="00CD493C" w:rsidP="000848BF">
            <w:pPr>
              <w:jc w:val="center"/>
              <w:rPr>
                <w:bCs/>
                <w:sz w:val="20"/>
                <w:szCs w:val="20"/>
              </w:rPr>
            </w:pPr>
            <w:r>
              <w:rPr>
                <w:bCs/>
                <w:sz w:val="20"/>
                <w:szCs w:val="20"/>
              </w:rPr>
              <w:t>5</w:t>
            </w:r>
          </w:p>
        </w:tc>
      </w:tr>
      <w:tr w:rsidR="00CD493C" w:rsidRPr="00DD67DF" w:rsidTr="000848BF">
        <w:trPr>
          <w:gridAfter w:val="1"/>
          <w:wAfter w:w="26" w:type="dxa"/>
          <w:trHeight w:val="364"/>
        </w:trPr>
        <w:tc>
          <w:tcPr>
            <w:tcW w:w="2553" w:type="dxa"/>
            <w:tcBorders>
              <w:top w:val="single" w:sz="8" w:space="0" w:color="auto"/>
              <w:left w:val="single" w:sz="8" w:space="0" w:color="auto"/>
              <w:bottom w:val="single" w:sz="4" w:space="0" w:color="auto"/>
              <w:right w:val="nil"/>
            </w:tcBorders>
            <w:shd w:val="clear" w:color="auto" w:fill="auto"/>
            <w:vAlign w:val="center"/>
            <w:hideMark/>
          </w:tcPr>
          <w:p w:rsidR="00CD493C" w:rsidRPr="00DD67DF" w:rsidRDefault="00CD493C" w:rsidP="000848BF">
            <w:pPr>
              <w:rPr>
                <w:b/>
                <w:bCs/>
                <w:sz w:val="20"/>
                <w:szCs w:val="20"/>
              </w:rPr>
            </w:pPr>
            <w:r w:rsidRPr="00DD67DF">
              <w:rPr>
                <w:b/>
                <w:bCs/>
                <w:sz w:val="20"/>
                <w:szCs w:val="20"/>
              </w:rPr>
              <w:t>000 1 00 00000 00 0000 000</w:t>
            </w:r>
          </w:p>
        </w:tc>
        <w:tc>
          <w:tcPr>
            <w:tcW w:w="439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D493C" w:rsidRPr="00B265FA" w:rsidRDefault="00CD493C" w:rsidP="000848BF">
            <w:pPr>
              <w:jc w:val="center"/>
              <w:rPr>
                <w:b/>
                <w:bCs/>
                <w:sz w:val="18"/>
                <w:szCs w:val="18"/>
              </w:rPr>
            </w:pPr>
            <w:r w:rsidRPr="00B265FA">
              <w:rPr>
                <w:b/>
                <w:bCs/>
                <w:sz w:val="18"/>
                <w:szCs w:val="18"/>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1 047 186,2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1 047 186,2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0,0</w:t>
            </w:r>
          </w:p>
        </w:tc>
      </w:tr>
      <w:tr w:rsidR="00CD493C" w:rsidRPr="00DD67DF" w:rsidTr="000848BF">
        <w:trPr>
          <w:gridAfter w:val="1"/>
          <w:wAfter w:w="26" w:type="dxa"/>
          <w:trHeight w:val="183"/>
        </w:trPr>
        <w:tc>
          <w:tcPr>
            <w:tcW w:w="2553" w:type="dxa"/>
            <w:tcBorders>
              <w:top w:val="nil"/>
              <w:left w:val="single" w:sz="8" w:space="0" w:color="auto"/>
              <w:bottom w:val="single" w:sz="4" w:space="0" w:color="auto"/>
              <w:right w:val="nil"/>
            </w:tcBorders>
            <w:shd w:val="clear" w:color="auto" w:fill="auto"/>
            <w:vAlign w:val="center"/>
            <w:hideMark/>
          </w:tcPr>
          <w:p w:rsidR="00CD493C" w:rsidRPr="00DD67DF" w:rsidRDefault="00CD493C" w:rsidP="000848BF">
            <w:pPr>
              <w:rPr>
                <w:b/>
                <w:bCs/>
                <w:sz w:val="20"/>
                <w:szCs w:val="20"/>
              </w:rPr>
            </w:pPr>
            <w:r w:rsidRPr="00DD67DF">
              <w:rPr>
                <w:b/>
                <w:bCs/>
                <w:sz w:val="20"/>
                <w:szCs w:val="20"/>
              </w:rPr>
              <w:t>000 2 00 00000 00 0000 000</w:t>
            </w:r>
          </w:p>
        </w:tc>
        <w:tc>
          <w:tcPr>
            <w:tcW w:w="4393" w:type="dxa"/>
            <w:tcBorders>
              <w:top w:val="nil"/>
              <w:left w:val="single" w:sz="8" w:space="0" w:color="auto"/>
              <w:bottom w:val="single" w:sz="4" w:space="0" w:color="auto"/>
              <w:right w:val="single" w:sz="8" w:space="0" w:color="auto"/>
            </w:tcBorders>
            <w:shd w:val="clear" w:color="auto" w:fill="auto"/>
            <w:vAlign w:val="center"/>
            <w:hideMark/>
          </w:tcPr>
          <w:p w:rsidR="00CD493C" w:rsidRPr="00B265FA" w:rsidRDefault="00CD493C" w:rsidP="000848BF">
            <w:pPr>
              <w:jc w:val="both"/>
              <w:rPr>
                <w:b/>
                <w:bCs/>
                <w:sz w:val="18"/>
                <w:szCs w:val="18"/>
              </w:rPr>
            </w:pPr>
            <w:r w:rsidRPr="00B265FA">
              <w:rPr>
                <w:b/>
                <w:bCs/>
                <w:sz w:val="18"/>
                <w:szCs w:val="18"/>
              </w:rPr>
              <w:t>БЕЗВОЗМЕЗДНЫЕ ПОСТУПЛЕНИЯ</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4 335 261,8</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4 627 036,3</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B265FA" w:rsidRDefault="00CD493C" w:rsidP="00037234">
            <w:pPr>
              <w:jc w:val="right"/>
              <w:rPr>
                <w:b/>
                <w:bCs/>
                <w:sz w:val="20"/>
                <w:szCs w:val="20"/>
              </w:rPr>
            </w:pPr>
            <w:r w:rsidRPr="00B265FA">
              <w:rPr>
                <w:b/>
                <w:bCs/>
                <w:sz w:val="20"/>
                <w:szCs w:val="20"/>
              </w:rPr>
              <w:t>29</w:t>
            </w:r>
            <w:r w:rsidR="00037234">
              <w:rPr>
                <w:b/>
                <w:bCs/>
                <w:sz w:val="20"/>
                <w:szCs w:val="20"/>
              </w:rPr>
              <w:t>3</w:t>
            </w:r>
            <w:r w:rsidRPr="00B265FA">
              <w:rPr>
                <w:b/>
                <w:bCs/>
                <w:sz w:val="20"/>
                <w:szCs w:val="20"/>
              </w:rPr>
              <w:t> </w:t>
            </w:r>
            <w:r w:rsidR="00037234">
              <w:rPr>
                <w:b/>
                <w:bCs/>
                <w:sz w:val="20"/>
                <w:szCs w:val="20"/>
              </w:rPr>
              <w:t>502</w:t>
            </w:r>
            <w:r w:rsidRPr="00B265FA">
              <w:rPr>
                <w:b/>
                <w:bCs/>
                <w:sz w:val="20"/>
                <w:szCs w:val="20"/>
              </w:rPr>
              <w:t>,</w:t>
            </w:r>
            <w:r w:rsidR="00037234">
              <w:rPr>
                <w:b/>
                <w:bCs/>
                <w:sz w:val="20"/>
                <w:szCs w:val="20"/>
              </w:rPr>
              <w:t>6</w:t>
            </w:r>
          </w:p>
        </w:tc>
      </w:tr>
      <w:tr w:rsidR="00CD493C" w:rsidRPr="00DD67DF" w:rsidTr="000848BF">
        <w:trPr>
          <w:gridAfter w:val="1"/>
          <w:wAfter w:w="26" w:type="dxa"/>
          <w:trHeight w:val="697"/>
        </w:trPr>
        <w:tc>
          <w:tcPr>
            <w:tcW w:w="2553" w:type="dxa"/>
            <w:tcBorders>
              <w:top w:val="nil"/>
              <w:left w:val="single" w:sz="8" w:space="0" w:color="auto"/>
              <w:bottom w:val="single" w:sz="4" w:space="0" w:color="auto"/>
              <w:right w:val="nil"/>
            </w:tcBorders>
            <w:shd w:val="clear" w:color="auto" w:fill="auto"/>
            <w:vAlign w:val="center"/>
            <w:hideMark/>
          </w:tcPr>
          <w:p w:rsidR="00CD493C" w:rsidRPr="00DD67DF" w:rsidRDefault="00CD493C" w:rsidP="000848BF">
            <w:pPr>
              <w:rPr>
                <w:b/>
                <w:bCs/>
                <w:sz w:val="20"/>
                <w:szCs w:val="20"/>
              </w:rPr>
            </w:pPr>
            <w:r w:rsidRPr="00DD67DF">
              <w:rPr>
                <w:b/>
                <w:bCs/>
                <w:sz w:val="20"/>
                <w:szCs w:val="20"/>
              </w:rPr>
              <w:t>000 2 02 00000 00 0000 151</w:t>
            </w:r>
          </w:p>
        </w:tc>
        <w:tc>
          <w:tcPr>
            <w:tcW w:w="4393" w:type="dxa"/>
            <w:tcBorders>
              <w:top w:val="nil"/>
              <w:left w:val="single" w:sz="8" w:space="0" w:color="auto"/>
              <w:bottom w:val="single" w:sz="4" w:space="0" w:color="auto"/>
              <w:right w:val="single" w:sz="8" w:space="0" w:color="auto"/>
            </w:tcBorders>
            <w:shd w:val="clear" w:color="auto" w:fill="auto"/>
            <w:vAlign w:val="center"/>
            <w:hideMark/>
          </w:tcPr>
          <w:p w:rsidR="00CD493C" w:rsidRPr="00B265FA" w:rsidRDefault="00CD493C" w:rsidP="000848BF">
            <w:pPr>
              <w:jc w:val="both"/>
              <w:rPr>
                <w:b/>
                <w:bCs/>
                <w:sz w:val="18"/>
                <w:szCs w:val="18"/>
              </w:rPr>
            </w:pPr>
            <w:r w:rsidRPr="00B265FA">
              <w:rPr>
                <w:b/>
                <w:bCs/>
                <w:sz w:val="18"/>
                <w:szCs w:val="18"/>
              </w:rPr>
              <w:t>БЕЗВОЗМЕЗДНЫЕ ПОСТУПЛЕНИЯ ОТ ДРУГИХ БЮДЖЕТОВ БЮДЖЕТНОЙ СИСТЕМЫ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4 297 542,6</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4 589 317,1</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291 774,5</w:t>
            </w:r>
          </w:p>
        </w:tc>
      </w:tr>
      <w:tr w:rsidR="00CD493C" w:rsidRPr="00DD67DF" w:rsidTr="000848BF">
        <w:trPr>
          <w:gridAfter w:val="1"/>
          <w:wAfter w:w="26" w:type="dxa"/>
          <w:trHeight w:val="482"/>
        </w:trPr>
        <w:tc>
          <w:tcPr>
            <w:tcW w:w="2553" w:type="dxa"/>
            <w:tcBorders>
              <w:top w:val="nil"/>
              <w:left w:val="single" w:sz="8" w:space="0" w:color="auto"/>
              <w:bottom w:val="single" w:sz="4" w:space="0" w:color="auto"/>
              <w:right w:val="nil"/>
            </w:tcBorders>
            <w:shd w:val="clear" w:color="auto" w:fill="auto"/>
            <w:vAlign w:val="center"/>
          </w:tcPr>
          <w:p w:rsidR="00CD493C" w:rsidRPr="00DD67DF" w:rsidRDefault="00CD493C" w:rsidP="000848BF">
            <w:pPr>
              <w:rPr>
                <w:b/>
                <w:bCs/>
                <w:sz w:val="20"/>
                <w:szCs w:val="20"/>
              </w:rPr>
            </w:pPr>
            <w:r w:rsidRPr="00DD67DF">
              <w:rPr>
                <w:b/>
                <w:bCs/>
                <w:sz w:val="20"/>
                <w:szCs w:val="20"/>
              </w:rPr>
              <w:t xml:space="preserve">000 2 02 </w:t>
            </w:r>
            <w:r>
              <w:rPr>
                <w:b/>
                <w:bCs/>
                <w:sz w:val="20"/>
                <w:szCs w:val="20"/>
              </w:rPr>
              <w:t>1</w:t>
            </w:r>
            <w:r w:rsidRPr="00DD67DF">
              <w:rPr>
                <w:b/>
                <w:bCs/>
                <w:sz w:val="20"/>
                <w:szCs w:val="20"/>
              </w:rPr>
              <w:t>0000 00 0000 151</w:t>
            </w:r>
          </w:p>
        </w:tc>
        <w:tc>
          <w:tcPr>
            <w:tcW w:w="4393" w:type="dxa"/>
            <w:tcBorders>
              <w:top w:val="nil"/>
              <w:left w:val="single" w:sz="8" w:space="0" w:color="auto"/>
              <w:bottom w:val="single" w:sz="4" w:space="0" w:color="auto"/>
              <w:right w:val="single" w:sz="8" w:space="0" w:color="auto"/>
            </w:tcBorders>
            <w:shd w:val="clear" w:color="auto" w:fill="auto"/>
            <w:vAlign w:val="center"/>
          </w:tcPr>
          <w:p w:rsidR="00CD493C" w:rsidRPr="00B265FA" w:rsidRDefault="00CD493C" w:rsidP="000848BF">
            <w:pPr>
              <w:jc w:val="both"/>
              <w:rPr>
                <w:b/>
                <w:bCs/>
                <w:sz w:val="18"/>
                <w:szCs w:val="18"/>
              </w:rPr>
            </w:pPr>
            <w:r w:rsidRPr="00B265FA">
              <w:rPr>
                <w:b/>
                <w:bCs/>
                <w:sz w:val="18"/>
                <w:szCs w:val="18"/>
              </w:rPr>
              <w:t>ДОТАЦИИ БЮДЖЕТАМ БЮДЖЕТНОЙ СИСТЕМЫ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D493C" w:rsidRPr="00037234" w:rsidRDefault="00CD493C" w:rsidP="000848BF">
            <w:pPr>
              <w:jc w:val="right"/>
              <w:rPr>
                <w:b/>
                <w:sz w:val="20"/>
                <w:szCs w:val="20"/>
              </w:rPr>
            </w:pPr>
            <w:r w:rsidRPr="00037234">
              <w:rPr>
                <w:b/>
                <w:sz w:val="20"/>
                <w:szCs w:val="20"/>
              </w:rPr>
              <w:t>592 986,0</w:t>
            </w:r>
          </w:p>
        </w:tc>
        <w:tc>
          <w:tcPr>
            <w:tcW w:w="1276" w:type="dxa"/>
            <w:tcBorders>
              <w:top w:val="nil"/>
              <w:left w:val="nil"/>
              <w:bottom w:val="single" w:sz="4" w:space="0" w:color="auto"/>
              <w:right w:val="single" w:sz="4" w:space="0" w:color="auto"/>
            </w:tcBorders>
            <w:shd w:val="clear" w:color="auto" w:fill="auto"/>
            <w:noWrap/>
            <w:vAlign w:val="bottom"/>
          </w:tcPr>
          <w:p w:rsidR="00CD493C" w:rsidRPr="00037234" w:rsidRDefault="00CD493C" w:rsidP="000848BF">
            <w:pPr>
              <w:jc w:val="right"/>
              <w:rPr>
                <w:b/>
                <w:sz w:val="20"/>
                <w:szCs w:val="20"/>
              </w:rPr>
            </w:pPr>
            <w:r w:rsidRPr="00037234">
              <w:rPr>
                <w:b/>
                <w:sz w:val="20"/>
                <w:szCs w:val="20"/>
              </w:rPr>
              <w:t>593 321,0</w:t>
            </w:r>
          </w:p>
        </w:tc>
        <w:tc>
          <w:tcPr>
            <w:tcW w:w="1276" w:type="dxa"/>
            <w:tcBorders>
              <w:top w:val="nil"/>
              <w:left w:val="nil"/>
              <w:bottom w:val="single" w:sz="4" w:space="0" w:color="auto"/>
              <w:right w:val="single" w:sz="4" w:space="0" w:color="auto"/>
            </w:tcBorders>
            <w:shd w:val="clear" w:color="auto" w:fill="auto"/>
            <w:noWrap/>
            <w:vAlign w:val="bottom"/>
          </w:tcPr>
          <w:p w:rsidR="00CD493C" w:rsidRPr="00037234" w:rsidRDefault="00CD493C" w:rsidP="000848BF">
            <w:pPr>
              <w:jc w:val="right"/>
              <w:rPr>
                <w:b/>
                <w:sz w:val="20"/>
                <w:szCs w:val="20"/>
              </w:rPr>
            </w:pPr>
            <w:r w:rsidRPr="00037234">
              <w:rPr>
                <w:b/>
                <w:sz w:val="20"/>
                <w:szCs w:val="20"/>
              </w:rPr>
              <w:t>335,0</w:t>
            </w:r>
          </w:p>
        </w:tc>
      </w:tr>
      <w:tr w:rsidR="00CD493C" w:rsidRPr="00DD67DF" w:rsidTr="000848BF">
        <w:trPr>
          <w:gridAfter w:val="1"/>
          <w:wAfter w:w="26" w:type="dxa"/>
          <w:trHeight w:val="585"/>
        </w:trPr>
        <w:tc>
          <w:tcPr>
            <w:tcW w:w="2553" w:type="dxa"/>
            <w:tcBorders>
              <w:top w:val="nil"/>
              <w:left w:val="single" w:sz="8" w:space="0" w:color="auto"/>
              <w:bottom w:val="single" w:sz="4" w:space="0" w:color="auto"/>
              <w:right w:val="nil"/>
            </w:tcBorders>
            <w:shd w:val="clear" w:color="auto" w:fill="auto"/>
            <w:vAlign w:val="center"/>
          </w:tcPr>
          <w:p w:rsidR="00CD493C" w:rsidRPr="00361216" w:rsidRDefault="00CD493C" w:rsidP="000848BF">
            <w:pPr>
              <w:rPr>
                <w:bCs/>
                <w:sz w:val="20"/>
                <w:szCs w:val="20"/>
              </w:rPr>
            </w:pPr>
            <w:r w:rsidRPr="00361216">
              <w:rPr>
                <w:bCs/>
                <w:sz w:val="20"/>
                <w:szCs w:val="20"/>
              </w:rPr>
              <w:t>657 2 02 15002 05 0000 151</w:t>
            </w:r>
          </w:p>
        </w:tc>
        <w:tc>
          <w:tcPr>
            <w:tcW w:w="4393" w:type="dxa"/>
            <w:tcBorders>
              <w:top w:val="nil"/>
              <w:left w:val="single" w:sz="8" w:space="0" w:color="auto"/>
              <w:bottom w:val="single" w:sz="4" w:space="0" w:color="auto"/>
              <w:right w:val="single" w:sz="8" w:space="0" w:color="auto"/>
            </w:tcBorders>
            <w:shd w:val="clear" w:color="auto" w:fill="auto"/>
            <w:vAlign w:val="center"/>
          </w:tcPr>
          <w:p w:rsidR="00CD493C" w:rsidRPr="00B265FA" w:rsidRDefault="00CD493C" w:rsidP="000848BF">
            <w:pPr>
              <w:jc w:val="both"/>
              <w:rPr>
                <w:bCs/>
                <w:sz w:val="18"/>
                <w:szCs w:val="18"/>
              </w:rPr>
            </w:pPr>
            <w:r w:rsidRPr="00B265FA">
              <w:rPr>
                <w:bCs/>
                <w:sz w:val="18"/>
                <w:szCs w:val="18"/>
              </w:rPr>
              <w:t>Дотации бюджетам муниципальных районов на поддержку мер по обеспечению сбалансированности бюджетов</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D493C" w:rsidRPr="00B265FA" w:rsidRDefault="00CD493C" w:rsidP="000848BF">
            <w:pPr>
              <w:jc w:val="right"/>
              <w:rPr>
                <w:sz w:val="20"/>
                <w:szCs w:val="20"/>
              </w:rPr>
            </w:pPr>
            <w:r w:rsidRPr="00B265FA">
              <w:rPr>
                <w:sz w:val="20"/>
                <w:szCs w:val="20"/>
              </w:rPr>
              <w:t>0,0</w:t>
            </w:r>
          </w:p>
        </w:tc>
        <w:tc>
          <w:tcPr>
            <w:tcW w:w="1276" w:type="dxa"/>
            <w:tcBorders>
              <w:top w:val="nil"/>
              <w:left w:val="nil"/>
              <w:bottom w:val="single" w:sz="4" w:space="0" w:color="auto"/>
              <w:right w:val="single" w:sz="4" w:space="0" w:color="auto"/>
            </w:tcBorders>
            <w:shd w:val="clear" w:color="auto" w:fill="auto"/>
            <w:noWrap/>
            <w:vAlign w:val="bottom"/>
          </w:tcPr>
          <w:p w:rsidR="00CD493C" w:rsidRPr="00B265FA" w:rsidRDefault="00CD493C" w:rsidP="000848BF">
            <w:pPr>
              <w:jc w:val="right"/>
              <w:rPr>
                <w:sz w:val="20"/>
                <w:szCs w:val="20"/>
              </w:rPr>
            </w:pPr>
            <w:r w:rsidRPr="00B265FA">
              <w:rPr>
                <w:sz w:val="20"/>
                <w:szCs w:val="20"/>
              </w:rPr>
              <w:t>335,0</w:t>
            </w:r>
          </w:p>
        </w:tc>
        <w:tc>
          <w:tcPr>
            <w:tcW w:w="1276" w:type="dxa"/>
            <w:tcBorders>
              <w:top w:val="nil"/>
              <w:left w:val="nil"/>
              <w:bottom w:val="single" w:sz="4" w:space="0" w:color="auto"/>
              <w:right w:val="single" w:sz="4" w:space="0" w:color="auto"/>
            </w:tcBorders>
            <w:shd w:val="clear" w:color="auto" w:fill="auto"/>
            <w:noWrap/>
            <w:vAlign w:val="bottom"/>
          </w:tcPr>
          <w:p w:rsidR="00CD493C" w:rsidRPr="00B265FA" w:rsidRDefault="00CD493C" w:rsidP="000848BF">
            <w:pPr>
              <w:jc w:val="right"/>
              <w:rPr>
                <w:sz w:val="20"/>
                <w:szCs w:val="20"/>
              </w:rPr>
            </w:pPr>
            <w:r w:rsidRPr="00B265FA">
              <w:rPr>
                <w:sz w:val="20"/>
                <w:szCs w:val="20"/>
              </w:rPr>
              <w:t>335,0</w:t>
            </w:r>
          </w:p>
        </w:tc>
      </w:tr>
      <w:tr w:rsidR="00CD493C" w:rsidRPr="00037234" w:rsidTr="000848BF">
        <w:trPr>
          <w:gridAfter w:val="1"/>
          <w:wAfter w:w="26" w:type="dxa"/>
          <w:trHeight w:val="738"/>
        </w:trPr>
        <w:tc>
          <w:tcPr>
            <w:tcW w:w="2553" w:type="dxa"/>
            <w:tcBorders>
              <w:top w:val="nil"/>
              <w:left w:val="single" w:sz="8" w:space="0" w:color="auto"/>
              <w:bottom w:val="single" w:sz="4" w:space="0" w:color="auto"/>
              <w:right w:val="nil"/>
            </w:tcBorders>
            <w:shd w:val="clear" w:color="auto" w:fill="auto"/>
            <w:vAlign w:val="center"/>
            <w:hideMark/>
          </w:tcPr>
          <w:p w:rsidR="00CD493C" w:rsidRPr="00DD67DF" w:rsidRDefault="00CD493C" w:rsidP="000848BF">
            <w:pPr>
              <w:rPr>
                <w:b/>
                <w:bCs/>
                <w:sz w:val="20"/>
                <w:szCs w:val="20"/>
              </w:rPr>
            </w:pPr>
            <w:r w:rsidRPr="00DD67DF">
              <w:rPr>
                <w:b/>
                <w:bCs/>
                <w:sz w:val="20"/>
                <w:szCs w:val="20"/>
              </w:rPr>
              <w:t>000 2 02 20000 00 0000 151</w:t>
            </w:r>
          </w:p>
        </w:tc>
        <w:tc>
          <w:tcPr>
            <w:tcW w:w="4393" w:type="dxa"/>
            <w:tcBorders>
              <w:top w:val="nil"/>
              <w:left w:val="single" w:sz="8" w:space="0" w:color="auto"/>
              <w:bottom w:val="single" w:sz="4" w:space="0" w:color="auto"/>
              <w:right w:val="single" w:sz="8" w:space="0" w:color="auto"/>
            </w:tcBorders>
            <w:shd w:val="clear" w:color="auto" w:fill="auto"/>
            <w:vAlign w:val="center"/>
            <w:hideMark/>
          </w:tcPr>
          <w:p w:rsidR="00CD493C" w:rsidRPr="00B265FA" w:rsidRDefault="00CD493C" w:rsidP="000848BF">
            <w:pPr>
              <w:jc w:val="both"/>
              <w:rPr>
                <w:b/>
                <w:bCs/>
                <w:sz w:val="18"/>
                <w:szCs w:val="18"/>
              </w:rPr>
            </w:pPr>
            <w:r w:rsidRPr="00B265FA">
              <w:rPr>
                <w:b/>
                <w:bCs/>
                <w:sz w:val="18"/>
                <w:szCs w:val="18"/>
              </w:rPr>
              <w:t>СУБСИДИИ БЮДЖЕТАМ БЮДЖЕТНОЙ  СИСТЕМЫ РОССИЙСКОЙ ФЕДЕРАЦИИ (МЕЖБЮДЖЕТНЫЕ СУБСИДИИ)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D493C" w:rsidRPr="00037234" w:rsidRDefault="00CD493C" w:rsidP="000848BF">
            <w:pPr>
              <w:jc w:val="right"/>
              <w:rPr>
                <w:b/>
                <w:sz w:val="20"/>
                <w:szCs w:val="20"/>
              </w:rPr>
            </w:pPr>
            <w:r w:rsidRPr="00037234">
              <w:rPr>
                <w:b/>
                <w:sz w:val="20"/>
                <w:szCs w:val="20"/>
              </w:rPr>
              <w:t>1 987 836,3</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037234" w:rsidRDefault="00CD493C" w:rsidP="000848BF">
            <w:pPr>
              <w:jc w:val="right"/>
              <w:rPr>
                <w:b/>
                <w:sz w:val="20"/>
                <w:szCs w:val="20"/>
              </w:rPr>
            </w:pPr>
            <w:r w:rsidRPr="00037234">
              <w:rPr>
                <w:b/>
                <w:sz w:val="20"/>
                <w:szCs w:val="20"/>
              </w:rPr>
              <w:t>2 276 959,9</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037234" w:rsidRDefault="00CD493C" w:rsidP="000848BF">
            <w:pPr>
              <w:jc w:val="right"/>
              <w:rPr>
                <w:b/>
                <w:sz w:val="20"/>
                <w:szCs w:val="20"/>
              </w:rPr>
            </w:pPr>
            <w:r w:rsidRPr="00037234">
              <w:rPr>
                <w:b/>
                <w:sz w:val="20"/>
                <w:szCs w:val="20"/>
              </w:rPr>
              <w:t>289 123,6</w:t>
            </w:r>
          </w:p>
        </w:tc>
      </w:tr>
      <w:tr w:rsidR="00CD493C" w:rsidRPr="00DD67DF" w:rsidTr="000848BF">
        <w:trPr>
          <w:gridAfter w:val="1"/>
          <w:wAfter w:w="26" w:type="dxa"/>
          <w:trHeight w:val="1285"/>
        </w:trPr>
        <w:tc>
          <w:tcPr>
            <w:tcW w:w="2553" w:type="dxa"/>
            <w:tcBorders>
              <w:top w:val="nil"/>
              <w:left w:val="single" w:sz="8" w:space="0" w:color="auto"/>
              <w:bottom w:val="single" w:sz="4" w:space="0" w:color="auto"/>
              <w:right w:val="nil"/>
            </w:tcBorders>
            <w:shd w:val="clear" w:color="auto" w:fill="auto"/>
            <w:vAlign w:val="center"/>
            <w:hideMark/>
          </w:tcPr>
          <w:p w:rsidR="00CD493C" w:rsidRPr="00DD67DF" w:rsidRDefault="00CD493C" w:rsidP="000848BF">
            <w:pPr>
              <w:rPr>
                <w:sz w:val="20"/>
                <w:szCs w:val="20"/>
              </w:rPr>
            </w:pPr>
            <w:r w:rsidRPr="00DD67DF">
              <w:rPr>
                <w:sz w:val="20"/>
                <w:szCs w:val="20"/>
              </w:rPr>
              <w:t>657 2 02 20299 05 0000 151</w:t>
            </w:r>
          </w:p>
        </w:tc>
        <w:tc>
          <w:tcPr>
            <w:tcW w:w="4393" w:type="dxa"/>
            <w:tcBorders>
              <w:top w:val="nil"/>
              <w:left w:val="single" w:sz="8" w:space="0" w:color="auto"/>
              <w:bottom w:val="single" w:sz="4" w:space="0" w:color="auto"/>
              <w:right w:val="single" w:sz="8" w:space="0" w:color="auto"/>
            </w:tcBorders>
            <w:shd w:val="clear" w:color="auto" w:fill="auto"/>
            <w:vAlign w:val="center"/>
            <w:hideMark/>
          </w:tcPr>
          <w:p w:rsidR="00CD493C" w:rsidRPr="00B265FA" w:rsidRDefault="00CD493C" w:rsidP="000848BF">
            <w:pPr>
              <w:jc w:val="both"/>
              <w:rPr>
                <w:sz w:val="18"/>
                <w:szCs w:val="18"/>
              </w:rPr>
            </w:pPr>
            <w:r w:rsidRPr="00B265FA">
              <w:rPr>
                <w:sz w:val="18"/>
                <w:szCs w:val="18"/>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sz w:val="20"/>
                <w:szCs w:val="20"/>
              </w:rPr>
            </w:pPr>
            <w:r w:rsidRPr="00B265FA">
              <w:rPr>
                <w:sz w:val="20"/>
                <w:szCs w:val="20"/>
              </w:rPr>
              <w:t>146 597,5</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sz w:val="20"/>
                <w:szCs w:val="20"/>
              </w:rPr>
            </w:pPr>
            <w:r w:rsidRPr="00B265FA">
              <w:rPr>
                <w:sz w:val="20"/>
                <w:szCs w:val="20"/>
              </w:rPr>
              <w:t>281 644,2</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sz w:val="20"/>
                <w:szCs w:val="20"/>
              </w:rPr>
            </w:pPr>
            <w:r w:rsidRPr="00B265FA">
              <w:rPr>
                <w:sz w:val="20"/>
                <w:szCs w:val="20"/>
              </w:rPr>
              <w:t>135 046,7</w:t>
            </w:r>
          </w:p>
        </w:tc>
      </w:tr>
      <w:tr w:rsidR="00CD493C" w:rsidRPr="00DD67DF" w:rsidTr="000848BF">
        <w:trPr>
          <w:gridAfter w:val="1"/>
          <w:wAfter w:w="26" w:type="dxa"/>
          <w:trHeight w:val="765"/>
        </w:trPr>
        <w:tc>
          <w:tcPr>
            <w:tcW w:w="2553" w:type="dxa"/>
            <w:tcBorders>
              <w:top w:val="nil"/>
              <w:left w:val="single" w:sz="8" w:space="0" w:color="auto"/>
              <w:bottom w:val="single" w:sz="4" w:space="0" w:color="auto"/>
              <w:right w:val="nil"/>
            </w:tcBorders>
            <w:shd w:val="clear" w:color="auto" w:fill="auto"/>
            <w:vAlign w:val="center"/>
            <w:hideMark/>
          </w:tcPr>
          <w:p w:rsidR="00CD493C" w:rsidRPr="00DD67DF" w:rsidRDefault="00CD493C" w:rsidP="000848BF">
            <w:pPr>
              <w:rPr>
                <w:sz w:val="20"/>
                <w:szCs w:val="20"/>
              </w:rPr>
            </w:pPr>
            <w:r w:rsidRPr="00DD67DF">
              <w:rPr>
                <w:sz w:val="20"/>
                <w:szCs w:val="20"/>
              </w:rPr>
              <w:t>657 2 02 20302 05 0000 151</w:t>
            </w:r>
          </w:p>
        </w:tc>
        <w:tc>
          <w:tcPr>
            <w:tcW w:w="4393" w:type="dxa"/>
            <w:tcBorders>
              <w:top w:val="nil"/>
              <w:left w:val="single" w:sz="8" w:space="0" w:color="auto"/>
              <w:bottom w:val="single" w:sz="4" w:space="0" w:color="auto"/>
              <w:right w:val="single" w:sz="8" w:space="0" w:color="auto"/>
            </w:tcBorders>
            <w:shd w:val="clear" w:color="auto" w:fill="auto"/>
            <w:vAlign w:val="center"/>
            <w:hideMark/>
          </w:tcPr>
          <w:p w:rsidR="00CD493C" w:rsidRPr="00B265FA" w:rsidRDefault="00CD493C" w:rsidP="000848BF">
            <w:pPr>
              <w:rPr>
                <w:sz w:val="18"/>
                <w:szCs w:val="18"/>
              </w:rPr>
            </w:pPr>
            <w:r w:rsidRPr="00B265FA">
              <w:rPr>
                <w:sz w:val="18"/>
                <w:szCs w:val="18"/>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sz w:val="20"/>
                <w:szCs w:val="20"/>
              </w:rPr>
            </w:pPr>
            <w:r w:rsidRPr="00B265FA">
              <w:rPr>
                <w:sz w:val="20"/>
                <w:szCs w:val="20"/>
              </w:rPr>
              <w:t>1 767 608,8</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sz w:val="20"/>
                <w:szCs w:val="20"/>
              </w:rPr>
            </w:pPr>
            <w:r w:rsidRPr="00B265FA">
              <w:rPr>
                <w:sz w:val="20"/>
                <w:szCs w:val="20"/>
              </w:rPr>
              <w:t>1 921 685,7</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sz w:val="20"/>
                <w:szCs w:val="20"/>
              </w:rPr>
            </w:pPr>
            <w:r w:rsidRPr="00B265FA">
              <w:rPr>
                <w:sz w:val="20"/>
                <w:szCs w:val="20"/>
              </w:rPr>
              <w:t>154 076,9</w:t>
            </w:r>
          </w:p>
        </w:tc>
      </w:tr>
      <w:tr w:rsidR="00CD493C" w:rsidRPr="00DD67DF" w:rsidTr="000848BF">
        <w:trPr>
          <w:gridAfter w:val="1"/>
          <w:wAfter w:w="26" w:type="dxa"/>
          <w:trHeight w:val="390"/>
        </w:trPr>
        <w:tc>
          <w:tcPr>
            <w:tcW w:w="2553" w:type="dxa"/>
            <w:tcBorders>
              <w:top w:val="nil"/>
              <w:left w:val="single" w:sz="8" w:space="0" w:color="auto"/>
              <w:bottom w:val="single" w:sz="4" w:space="0" w:color="auto"/>
              <w:right w:val="nil"/>
            </w:tcBorders>
            <w:shd w:val="clear" w:color="auto" w:fill="auto"/>
            <w:vAlign w:val="center"/>
          </w:tcPr>
          <w:p w:rsidR="00CD493C" w:rsidRPr="00DD67DF" w:rsidRDefault="00CD493C" w:rsidP="000848BF">
            <w:pPr>
              <w:rPr>
                <w:b/>
                <w:bCs/>
                <w:sz w:val="20"/>
                <w:szCs w:val="20"/>
              </w:rPr>
            </w:pPr>
            <w:r>
              <w:rPr>
                <w:b/>
                <w:bCs/>
                <w:sz w:val="20"/>
                <w:szCs w:val="20"/>
              </w:rPr>
              <w:t>000 202 30000 00 0000 151</w:t>
            </w:r>
          </w:p>
        </w:tc>
        <w:tc>
          <w:tcPr>
            <w:tcW w:w="4393" w:type="dxa"/>
            <w:tcBorders>
              <w:top w:val="single" w:sz="4" w:space="0" w:color="auto"/>
              <w:left w:val="single" w:sz="8" w:space="0" w:color="auto"/>
              <w:bottom w:val="single" w:sz="4" w:space="0" w:color="auto"/>
              <w:right w:val="single" w:sz="8" w:space="0" w:color="auto"/>
            </w:tcBorders>
            <w:shd w:val="clear" w:color="auto" w:fill="auto"/>
          </w:tcPr>
          <w:p w:rsidR="00CD493C" w:rsidRPr="00B265FA" w:rsidRDefault="00CD493C" w:rsidP="000848BF">
            <w:pPr>
              <w:jc w:val="both"/>
              <w:rPr>
                <w:b/>
                <w:bCs/>
                <w:sz w:val="18"/>
                <w:szCs w:val="18"/>
              </w:rPr>
            </w:pPr>
            <w:r w:rsidRPr="00B265FA">
              <w:rPr>
                <w:b/>
                <w:bCs/>
                <w:sz w:val="18"/>
                <w:szCs w:val="18"/>
              </w:rPr>
              <w:t>СУБВЕНЦИИ БЮДЖЕТАМ СУБЪЕКТОВ РОССИЙСКОЙ ФЕДЕРАЦИИ 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93C" w:rsidRPr="007A6B53" w:rsidRDefault="00CD493C" w:rsidP="000848BF">
            <w:pPr>
              <w:jc w:val="right"/>
              <w:rPr>
                <w:b/>
                <w:bCs/>
                <w:sz w:val="20"/>
                <w:szCs w:val="20"/>
              </w:rPr>
            </w:pPr>
            <w:r w:rsidRPr="007A6B53">
              <w:rPr>
                <w:b/>
                <w:bCs/>
                <w:sz w:val="20"/>
                <w:szCs w:val="20"/>
              </w:rPr>
              <w:t>1 716 671,3</w:t>
            </w:r>
          </w:p>
        </w:tc>
        <w:tc>
          <w:tcPr>
            <w:tcW w:w="1276" w:type="dxa"/>
            <w:tcBorders>
              <w:top w:val="nil"/>
              <w:left w:val="nil"/>
              <w:bottom w:val="single" w:sz="4" w:space="0" w:color="auto"/>
              <w:right w:val="single" w:sz="4" w:space="0" w:color="auto"/>
            </w:tcBorders>
            <w:shd w:val="clear" w:color="auto" w:fill="auto"/>
            <w:noWrap/>
            <w:vAlign w:val="bottom"/>
          </w:tcPr>
          <w:p w:rsidR="00CD493C" w:rsidRPr="007A6B53" w:rsidRDefault="00CD493C" w:rsidP="000848BF">
            <w:pPr>
              <w:jc w:val="right"/>
              <w:rPr>
                <w:b/>
                <w:bCs/>
                <w:sz w:val="20"/>
                <w:szCs w:val="20"/>
              </w:rPr>
            </w:pPr>
            <w:r w:rsidRPr="007A6B53">
              <w:rPr>
                <w:b/>
                <w:bCs/>
                <w:sz w:val="20"/>
                <w:szCs w:val="20"/>
              </w:rPr>
              <w:t>1 717 987,2</w:t>
            </w:r>
          </w:p>
        </w:tc>
        <w:tc>
          <w:tcPr>
            <w:tcW w:w="1276" w:type="dxa"/>
            <w:tcBorders>
              <w:top w:val="nil"/>
              <w:left w:val="nil"/>
              <w:bottom w:val="single" w:sz="4" w:space="0" w:color="auto"/>
              <w:right w:val="single" w:sz="4" w:space="0" w:color="auto"/>
            </w:tcBorders>
            <w:shd w:val="clear" w:color="auto" w:fill="auto"/>
            <w:noWrap/>
            <w:vAlign w:val="bottom"/>
          </w:tcPr>
          <w:p w:rsidR="00CD493C" w:rsidRPr="007A6B53" w:rsidRDefault="00CD493C" w:rsidP="000848BF">
            <w:pPr>
              <w:jc w:val="right"/>
              <w:rPr>
                <w:b/>
                <w:bCs/>
                <w:sz w:val="20"/>
                <w:szCs w:val="20"/>
              </w:rPr>
            </w:pPr>
            <w:r w:rsidRPr="007A6B53">
              <w:rPr>
                <w:b/>
                <w:bCs/>
                <w:sz w:val="20"/>
                <w:szCs w:val="20"/>
              </w:rPr>
              <w:t>1 315,9</w:t>
            </w:r>
          </w:p>
        </w:tc>
      </w:tr>
      <w:tr w:rsidR="00CD493C" w:rsidRPr="00DD67DF" w:rsidTr="000848BF">
        <w:trPr>
          <w:gridAfter w:val="1"/>
          <w:wAfter w:w="26" w:type="dxa"/>
          <w:trHeight w:val="390"/>
        </w:trPr>
        <w:tc>
          <w:tcPr>
            <w:tcW w:w="2553" w:type="dxa"/>
            <w:tcBorders>
              <w:top w:val="nil"/>
              <w:left w:val="single" w:sz="8" w:space="0" w:color="auto"/>
              <w:bottom w:val="single" w:sz="4" w:space="0" w:color="auto"/>
              <w:right w:val="nil"/>
            </w:tcBorders>
            <w:shd w:val="clear" w:color="auto" w:fill="auto"/>
            <w:vAlign w:val="center"/>
          </w:tcPr>
          <w:p w:rsidR="00CD493C" w:rsidRPr="001C45D4" w:rsidRDefault="00CD493C" w:rsidP="000848BF">
            <w:pPr>
              <w:rPr>
                <w:bCs/>
                <w:sz w:val="20"/>
                <w:szCs w:val="20"/>
              </w:rPr>
            </w:pPr>
            <w:r w:rsidRPr="001C45D4">
              <w:rPr>
                <w:bCs/>
                <w:sz w:val="20"/>
                <w:szCs w:val="20"/>
              </w:rPr>
              <w:t>657 2 02 30024 05 6303 151</w:t>
            </w:r>
          </w:p>
        </w:tc>
        <w:tc>
          <w:tcPr>
            <w:tcW w:w="4393" w:type="dxa"/>
            <w:tcBorders>
              <w:top w:val="single" w:sz="4" w:space="0" w:color="auto"/>
              <w:left w:val="single" w:sz="8" w:space="0" w:color="auto"/>
              <w:bottom w:val="single" w:sz="4" w:space="0" w:color="auto"/>
              <w:right w:val="single" w:sz="8" w:space="0" w:color="auto"/>
            </w:tcBorders>
            <w:shd w:val="clear" w:color="auto" w:fill="auto"/>
          </w:tcPr>
          <w:p w:rsidR="00CD493C" w:rsidRPr="00B265FA" w:rsidRDefault="00CD493C" w:rsidP="000848BF">
            <w:pPr>
              <w:jc w:val="both"/>
              <w:rPr>
                <w:bCs/>
                <w:sz w:val="18"/>
                <w:szCs w:val="18"/>
              </w:rPr>
            </w:pPr>
            <w:r w:rsidRPr="00B265FA">
              <w:rPr>
                <w:bCs/>
                <w:sz w:val="18"/>
                <w:szCs w:val="18"/>
              </w:rPr>
              <w:t>Субвенция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93C" w:rsidRPr="00B265FA" w:rsidRDefault="00CD493C" w:rsidP="000848BF">
            <w:pPr>
              <w:jc w:val="right"/>
              <w:rPr>
                <w:bCs/>
                <w:sz w:val="20"/>
                <w:szCs w:val="20"/>
              </w:rPr>
            </w:pPr>
            <w:r w:rsidRPr="00B265FA">
              <w:rPr>
                <w:bCs/>
                <w:sz w:val="20"/>
                <w:szCs w:val="20"/>
              </w:rPr>
              <w:t>174 741,0</w:t>
            </w:r>
          </w:p>
        </w:tc>
        <w:tc>
          <w:tcPr>
            <w:tcW w:w="1276" w:type="dxa"/>
            <w:tcBorders>
              <w:top w:val="nil"/>
              <w:left w:val="nil"/>
              <w:bottom w:val="single" w:sz="4" w:space="0" w:color="auto"/>
              <w:right w:val="single" w:sz="4" w:space="0" w:color="auto"/>
            </w:tcBorders>
            <w:shd w:val="clear" w:color="auto" w:fill="auto"/>
            <w:noWrap/>
            <w:vAlign w:val="bottom"/>
          </w:tcPr>
          <w:p w:rsidR="00CD493C" w:rsidRPr="00B265FA" w:rsidRDefault="00CD493C" w:rsidP="000848BF">
            <w:pPr>
              <w:jc w:val="right"/>
              <w:rPr>
                <w:bCs/>
                <w:sz w:val="20"/>
                <w:szCs w:val="20"/>
              </w:rPr>
            </w:pPr>
            <w:r w:rsidRPr="00B265FA">
              <w:rPr>
                <w:bCs/>
                <w:sz w:val="20"/>
                <w:szCs w:val="20"/>
              </w:rPr>
              <w:t>182 797,9</w:t>
            </w:r>
          </w:p>
        </w:tc>
        <w:tc>
          <w:tcPr>
            <w:tcW w:w="1276" w:type="dxa"/>
            <w:tcBorders>
              <w:top w:val="nil"/>
              <w:left w:val="nil"/>
              <w:bottom w:val="single" w:sz="4" w:space="0" w:color="auto"/>
              <w:right w:val="single" w:sz="4" w:space="0" w:color="auto"/>
            </w:tcBorders>
            <w:shd w:val="clear" w:color="auto" w:fill="auto"/>
            <w:noWrap/>
            <w:vAlign w:val="bottom"/>
          </w:tcPr>
          <w:p w:rsidR="00CD493C" w:rsidRPr="00B265FA" w:rsidRDefault="00CD493C" w:rsidP="000848BF">
            <w:pPr>
              <w:jc w:val="right"/>
              <w:rPr>
                <w:bCs/>
                <w:sz w:val="20"/>
                <w:szCs w:val="20"/>
              </w:rPr>
            </w:pPr>
            <w:r w:rsidRPr="00B265FA">
              <w:rPr>
                <w:bCs/>
                <w:sz w:val="20"/>
                <w:szCs w:val="20"/>
              </w:rPr>
              <w:t>8 056,9</w:t>
            </w:r>
          </w:p>
        </w:tc>
      </w:tr>
      <w:tr w:rsidR="00CD493C" w:rsidRPr="00DD67DF" w:rsidTr="000848BF">
        <w:trPr>
          <w:gridAfter w:val="1"/>
          <w:wAfter w:w="26" w:type="dxa"/>
          <w:trHeight w:val="390"/>
        </w:trPr>
        <w:tc>
          <w:tcPr>
            <w:tcW w:w="2553" w:type="dxa"/>
            <w:tcBorders>
              <w:top w:val="nil"/>
              <w:left w:val="single" w:sz="8" w:space="0" w:color="auto"/>
              <w:bottom w:val="single" w:sz="4" w:space="0" w:color="auto"/>
              <w:right w:val="nil"/>
            </w:tcBorders>
            <w:shd w:val="clear" w:color="auto" w:fill="auto"/>
            <w:vAlign w:val="center"/>
          </w:tcPr>
          <w:p w:rsidR="00CD493C" w:rsidRPr="00760AB5" w:rsidRDefault="00CD493C" w:rsidP="000848BF">
            <w:pPr>
              <w:rPr>
                <w:bCs/>
                <w:sz w:val="20"/>
                <w:szCs w:val="20"/>
              </w:rPr>
            </w:pPr>
            <w:r w:rsidRPr="00760AB5">
              <w:rPr>
                <w:bCs/>
                <w:sz w:val="20"/>
                <w:szCs w:val="20"/>
              </w:rPr>
              <w:t>657 2 02 30024 05 6335 151</w:t>
            </w:r>
          </w:p>
        </w:tc>
        <w:tc>
          <w:tcPr>
            <w:tcW w:w="4393" w:type="dxa"/>
            <w:tcBorders>
              <w:top w:val="single" w:sz="4" w:space="0" w:color="auto"/>
              <w:left w:val="single" w:sz="8" w:space="0" w:color="auto"/>
              <w:bottom w:val="single" w:sz="4" w:space="0" w:color="auto"/>
              <w:right w:val="single" w:sz="8" w:space="0" w:color="auto"/>
            </w:tcBorders>
            <w:shd w:val="clear" w:color="auto" w:fill="auto"/>
          </w:tcPr>
          <w:p w:rsidR="00CD493C" w:rsidRPr="00B265FA" w:rsidRDefault="00CD493C" w:rsidP="000848BF">
            <w:pPr>
              <w:jc w:val="both"/>
              <w:rPr>
                <w:bCs/>
                <w:sz w:val="18"/>
                <w:szCs w:val="18"/>
              </w:rPr>
            </w:pPr>
            <w:r w:rsidRPr="00B265FA">
              <w:rPr>
                <w:bCs/>
                <w:sz w:val="18"/>
                <w:szCs w:val="18"/>
              </w:rPr>
              <w:t>Субвенция на выполнение отдельных государственных полномочий на реализацию государственного стандарта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93C" w:rsidRPr="00B265FA" w:rsidRDefault="00CD493C" w:rsidP="000848BF">
            <w:pPr>
              <w:jc w:val="right"/>
              <w:rPr>
                <w:bCs/>
                <w:sz w:val="20"/>
                <w:szCs w:val="20"/>
              </w:rPr>
            </w:pPr>
            <w:r w:rsidRPr="00B265FA">
              <w:rPr>
                <w:bCs/>
                <w:sz w:val="20"/>
                <w:szCs w:val="20"/>
              </w:rPr>
              <w:t>468 299,9</w:t>
            </w:r>
          </w:p>
        </w:tc>
        <w:tc>
          <w:tcPr>
            <w:tcW w:w="1276" w:type="dxa"/>
            <w:tcBorders>
              <w:top w:val="nil"/>
              <w:left w:val="nil"/>
              <w:bottom w:val="single" w:sz="4" w:space="0" w:color="auto"/>
              <w:right w:val="single" w:sz="4" w:space="0" w:color="auto"/>
            </w:tcBorders>
            <w:shd w:val="clear" w:color="auto" w:fill="auto"/>
            <w:noWrap/>
            <w:vAlign w:val="bottom"/>
          </w:tcPr>
          <w:p w:rsidR="00CD493C" w:rsidRPr="00B265FA" w:rsidRDefault="00CD493C" w:rsidP="000848BF">
            <w:pPr>
              <w:jc w:val="right"/>
              <w:rPr>
                <w:bCs/>
                <w:sz w:val="20"/>
                <w:szCs w:val="20"/>
              </w:rPr>
            </w:pPr>
            <w:r w:rsidRPr="00B265FA">
              <w:rPr>
                <w:bCs/>
                <w:sz w:val="20"/>
                <w:szCs w:val="20"/>
              </w:rPr>
              <w:t>457 625,3</w:t>
            </w:r>
          </w:p>
        </w:tc>
        <w:tc>
          <w:tcPr>
            <w:tcW w:w="1276" w:type="dxa"/>
            <w:tcBorders>
              <w:top w:val="nil"/>
              <w:left w:val="nil"/>
              <w:bottom w:val="single" w:sz="4" w:space="0" w:color="auto"/>
              <w:right w:val="single" w:sz="4" w:space="0" w:color="auto"/>
            </w:tcBorders>
            <w:shd w:val="clear" w:color="auto" w:fill="auto"/>
            <w:noWrap/>
            <w:vAlign w:val="bottom"/>
          </w:tcPr>
          <w:p w:rsidR="00CD493C" w:rsidRPr="00B265FA" w:rsidRDefault="00CD493C" w:rsidP="000848BF">
            <w:pPr>
              <w:jc w:val="right"/>
              <w:rPr>
                <w:bCs/>
                <w:sz w:val="20"/>
                <w:szCs w:val="20"/>
              </w:rPr>
            </w:pPr>
            <w:r w:rsidRPr="00B265FA">
              <w:rPr>
                <w:bCs/>
                <w:sz w:val="20"/>
                <w:szCs w:val="20"/>
              </w:rPr>
              <w:t>- 10 674,6</w:t>
            </w:r>
          </w:p>
        </w:tc>
      </w:tr>
      <w:tr w:rsidR="00CD493C" w:rsidRPr="00DD67DF" w:rsidTr="000848BF">
        <w:trPr>
          <w:gridAfter w:val="1"/>
          <w:wAfter w:w="26" w:type="dxa"/>
          <w:trHeight w:val="197"/>
        </w:trPr>
        <w:tc>
          <w:tcPr>
            <w:tcW w:w="2553" w:type="dxa"/>
            <w:tcBorders>
              <w:top w:val="nil"/>
              <w:left w:val="single" w:sz="8" w:space="0" w:color="auto"/>
              <w:bottom w:val="single" w:sz="4" w:space="0" w:color="auto"/>
              <w:right w:val="nil"/>
            </w:tcBorders>
            <w:shd w:val="clear" w:color="auto" w:fill="auto"/>
            <w:vAlign w:val="center"/>
            <w:hideMark/>
          </w:tcPr>
          <w:p w:rsidR="00CD493C" w:rsidRPr="00DD67DF" w:rsidRDefault="00CD493C" w:rsidP="000848BF">
            <w:pPr>
              <w:rPr>
                <w:b/>
                <w:bCs/>
                <w:sz w:val="20"/>
                <w:szCs w:val="20"/>
              </w:rPr>
            </w:pPr>
            <w:r w:rsidRPr="00DD67DF">
              <w:rPr>
                <w:b/>
                <w:bCs/>
                <w:sz w:val="20"/>
                <w:szCs w:val="20"/>
              </w:rPr>
              <w:t xml:space="preserve">657 2 02 </w:t>
            </w:r>
            <w:r>
              <w:rPr>
                <w:b/>
                <w:bCs/>
                <w:sz w:val="20"/>
                <w:szCs w:val="20"/>
              </w:rPr>
              <w:t>3</w:t>
            </w:r>
            <w:r w:rsidRPr="00DD67DF">
              <w:rPr>
                <w:b/>
                <w:bCs/>
                <w:sz w:val="20"/>
                <w:szCs w:val="20"/>
              </w:rPr>
              <w:t>9999 0</w:t>
            </w:r>
            <w:r>
              <w:rPr>
                <w:b/>
                <w:bCs/>
                <w:sz w:val="20"/>
                <w:szCs w:val="20"/>
              </w:rPr>
              <w:t>0</w:t>
            </w:r>
            <w:r w:rsidRPr="00DD67DF">
              <w:rPr>
                <w:b/>
                <w:bCs/>
                <w:sz w:val="20"/>
                <w:szCs w:val="20"/>
              </w:rPr>
              <w:t xml:space="preserve"> 0000 151</w:t>
            </w:r>
          </w:p>
        </w:tc>
        <w:tc>
          <w:tcPr>
            <w:tcW w:w="43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D493C" w:rsidRPr="00B265FA" w:rsidRDefault="00CD493C" w:rsidP="000848BF">
            <w:pPr>
              <w:rPr>
                <w:b/>
                <w:bCs/>
                <w:sz w:val="18"/>
                <w:szCs w:val="18"/>
              </w:rPr>
            </w:pPr>
            <w:r w:rsidRPr="00B265FA">
              <w:rPr>
                <w:b/>
                <w:bCs/>
                <w:sz w:val="18"/>
                <w:szCs w:val="18"/>
              </w:rPr>
              <w:t xml:space="preserve">Прочие субвенции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493C" w:rsidRPr="007A6B53" w:rsidRDefault="00CD493C" w:rsidP="000848BF">
            <w:pPr>
              <w:jc w:val="right"/>
              <w:rPr>
                <w:bCs/>
                <w:sz w:val="20"/>
                <w:szCs w:val="20"/>
              </w:rPr>
            </w:pPr>
            <w:r w:rsidRPr="007A6B53">
              <w:rPr>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7A6B53" w:rsidRDefault="00CD493C" w:rsidP="000848BF">
            <w:pPr>
              <w:jc w:val="right"/>
              <w:rPr>
                <w:bCs/>
                <w:sz w:val="20"/>
                <w:szCs w:val="20"/>
              </w:rPr>
            </w:pPr>
            <w:r w:rsidRPr="007A6B53">
              <w:rPr>
                <w:bCs/>
                <w:sz w:val="20"/>
                <w:szCs w:val="20"/>
              </w:rPr>
              <w:t>3 933,6</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7A6B53" w:rsidRDefault="00CD493C" w:rsidP="000848BF">
            <w:pPr>
              <w:jc w:val="right"/>
              <w:rPr>
                <w:bCs/>
                <w:sz w:val="20"/>
                <w:szCs w:val="20"/>
              </w:rPr>
            </w:pPr>
            <w:r w:rsidRPr="007A6B53">
              <w:rPr>
                <w:bCs/>
                <w:sz w:val="20"/>
                <w:szCs w:val="20"/>
              </w:rPr>
              <w:t>3 933,6</w:t>
            </w:r>
          </w:p>
        </w:tc>
      </w:tr>
      <w:tr w:rsidR="00CD493C" w:rsidRPr="00DD67DF" w:rsidTr="000848BF">
        <w:trPr>
          <w:gridAfter w:val="1"/>
          <w:wAfter w:w="26" w:type="dxa"/>
          <w:trHeight w:val="1275"/>
        </w:trPr>
        <w:tc>
          <w:tcPr>
            <w:tcW w:w="2553" w:type="dxa"/>
            <w:tcBorders>
              <w:top w:val="single" w:sz="4" w:space="0" w:color="auto"/>
              <w:left w:val="single" w:sz="8" w:space="0" w:color="auto"/>
              <w:bottom w:val="single" w:sz="4" w:space="0" w:color="auto"/>
              <w:right w:val="nil"/>
            </w:tcBorders>
            <w:shd w:val="clear" w:color="auto" w:fill="auto"/>
            <w:vAlign w:val="center"/>
            <w:hideMark/>
          </w:tcPr>
          <w:p w:rsidR="00CD493C" w:rsidRPr="00DD67DF" w:rsidRDefault="00CD493C" w:rsidP="000848BF">
            <w:pPr>
              <w:rPr>
                <w:sz w:val="20"/>
                <w:szCs w:val="20"/>
              </w:rPr>
            </w:pPr>
            <w:r w:rsidRPr="00DD67DF">
              <w:rPr>
                <w:sz w:val="20"/>
                <w:szCs w:val="20"/>
              </w:rPr>
              <w:t xml:space="preserve">657 2 02 </w:t>
            </w:r>
            <w:r>
              <w:rPr>
                <w:sz w:val="20"/>
                <w:szCs w:val="20"/>
              </w:rPr>
              <w:t>3</w:t>
            </w:r>
            <w:r w:rsidRPr="00DD67DF">
              <w:rPr>
                <w:sz w:val="20"/>
                <w:szCs w:val="20"/>
              </w:rPr>
              <w:t>9999 05 6</w:t>
            </w:r>
            <w:r>
              <w:rPr>
                <w:sz w:val="20"/>
                <w:szCs w:val="20"/>
              </w:rPr>
              <w:t>338</w:t>
            </w:r>
            <w:r w:rsidRPr="00DD67DF">
              <w:rPr>
                <w:sz w:val="20"/>
                <w:szCs w:val="20"/>
              </w:rPr>
              <w:t xml:space="preserve"> 151</w:t>
            </w:r>
          </w:p>
        </w:tc>
        <w:tc>
          <w:tcPr>
            <w:tcW w:w="4393" w:type="dxa"/>
            <w:tcBorders>
              <w:top w:val="single" w:sz="4" w:space="0" w:color="auto"/>
              <w:left w:val="single" w:sz="8" w:space="0" w:color="auto"/>
              <w:bottom w:val="single" w:sz="4" w:space="0" w:color="auto"/>
              <w:right w:val="single" w:sz="8" w:space="0" w:color="auto"/>
            </w:tcBorders>
            <w:shd w:val="clear" w:color="auto" w:fill="auto"/>
            <w:hideMark/>
          </w:tcPr>
          <w:p w:rsidR="00CD493C" w:rsidRPr="00B265FA" w:rsidRDefault="00CD493C" w:rsidP="000848BF">
            <w:pPr>
              <w:jc w:val="both"/>
              <w:rPr>
                <w:sz w:val="18"/>
                <w:szCs w:val="18"/>
              </w:rPr>
            </w:pPr>
            <w:r w:rsidRPr="00B265FA">
              <w:rPr>
                <w:sz w:val="18"/>
                <w:szCs w:val="18"/>
              </w:rPr>
              <w:t>Субвенция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sz w:val="20"/>
                <w:szCs w:val="20"/>
              </w:rPr>
            </w:pPr>
            <w:r w:rsidRPr="00B265FA">
              <w:rPr>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bCs/>
                <w:sz w:val="20"/>
                <w:szCs w:val="20"/>
              </w:rPr>
            </w:pPr>
            <w:r w:rsidRPr="00B265FA">
              <w:rPr>
                <w:bCs/>
                <w:sz w:val="20"/>
                <w:szCs w:val="20"/>
              </w:rPr>
              <w:t>3 933,6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bCs/>
                <w:sz w:val="20"/>
                <w:szCs w:val="20"/>
              </w:rPr>
            </w:pPr>
            <w:r w:rsidRPr="00B265FA">
              <w:rPr>
                <w:bCs/>
                <w:sz w:val="20"/>
                <w:szCs w:val="20"/>
              </w:rPr>
              <w:t>3 933,6</w:t>
            </w:r>
          </w:p>
        </w:tc>
      </w:tr>
      <w:tr w:rsidR="00CD493C" w:rsidRPr="00DD67DF" w:rsidTr="0046000D">
        <w:trPr>
          <w:gridAfter w:val="1"/>
          <w:wAfter w:w="26" w:type="dxa"/>
          <w:trHeight w:val="361"/>
        </w:trPr>
        <w:tc>
          <w:tcPr>
            <w:tcW w:w="2553" w:type="dxa"/>
            <w:tcBorders>
              <w:top w:val="nil"/>
              <w:left w:val="single" w:sz="8" w:space="0" w:color="auto"/>
              <w:bottom w:val="single" w:sz="4" w:space="0" w:color="auto"/>
              <w:right w:val="nil"/>
            </w:tcBorders>
            <w:shd w:val="clear" w:color="auto" w:fill="auto"/>
            <w:vAlign w:val="center"/>
          </w:tcPr>
          <w:p w:rsidR="00CD493C" w:rsidRDefault="00CD493C" w:rsidP="000848BF">
            <w:pPr>
              <w:jc w:val="center"/>
              <w:rPr>
                <w:b/>
                <w:bCs/>
                <w:sz w:val="20"/>
                <w:szCs w:val="20"/>
              </w:rPr>
            </w:pPr>
            <w:r>
              <w:rPr>
                <w:b/>
                <w:bCs/>
                <w:sz w:val="20"/>
                <w:szCs w:val="20"/>
              </w:rPr>
              <w:t>000 2 02 49999 00 0000 151</w:t>
            </w:r>
          </w:p>
          <w:p w:rsidR="00CD493C" w:rsidRDefault="00CD493C" w:rsidP="000848BF">
            <w:pPr>
              <w:jc w:val="center"/>
              <w:rPr>
                <w:sz w:val="20"/>
                <w:szCs w:val="20"/>
              </w:rPr>
            </w:pPr>
          </w:p>
        </w:tc>
        <w:tc>
          <w:tcPr>
            <w:tcW w:w="4393" w:type="dxa"/>
            <w:tcBorders>
              <w:top w:val="nil"/>
              <w:left w:val="single" w:sz="8" w:space="0" w:color="auto"/>
              <w:bottom w:val="single" w:sz="4" w:space="0" w:color="auto"/>
              <w:right w:val="single" w:sz="8" w:space="0" w:color="auto"/>
            </w:tcBorders>
            <w:shd w:val="clear" w:color="auto" w:fill="auto"/>
            <w:vAlign w:val="center"/>
          </w:tcPr>
          <w:p w:rsidR="00CD493C" w:rsidRPr="00B265FA" w:rsidRDefault="00CD493C" w:rsidP="000848BF">
            <w:pPr>
              <w:jc w:val="both"/>
              <w:rPr>
                <w:sz w:val="18"/>
                <w:szCs w:val="18"/>
              </w:rPr>
            </w:pPr>
            <w:r w:rsidRPr="00B265FA">
              <w:rPr>
                <w:b/>
                <w:bCs/>
                <w:sz w:val="18"/>
                <w:szCs w:val="18"/>
              </w:rPr>
              <w:t>Прочие межбюджетные трансферты, передаваемые бюджетам</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D493C" w:rsidRPr="00B265FA" w:rsidRDefault="00CD493C" w:rsidP="000848BF">
            <w:pPr>
              <w:jc w:val="right"/>
              <w:rPr>
                <w:b/>
                <w:bCs/>
                <w:sz w:val="20"/>
                <w:szCs w:val="20"/>
              </w:rPr>
            </w:pPr>
            <w:r w:rsidRPr="00B265FA">
              <w:rPr>
                <w:b/>
                <w:bCs/>
                <w:sz w:val="20"/>
                <w:szCs w:val="20"/>
              </w:rPr>
              <w:t>49,0</w:t>
            </w:r>
          </w:p>
        </w:tc>
        <w:tc>
          <w:tcPr>
            <w:tcW w:w="1276" w:type="dxa"/>
            <w:tcBorders>
              <w:top w:val="nil"/>
              <w:left w:val="nil"/>
              <w:bottom w:val="single" w:sz="4" w:space="0" w:color="auto"/>
              <w:right w:val="single" w:sz="4" w:space="0" w:color="auto"/>
            </w:tcBorders>
            <w:shd w:val="clear" w:color="auto" w:fill="auto"/>
            <w:noWrap/>
            <w:vAlign w:val="bottom"/>
          </w:tcPr>
          <w:p w:rsidR="00CD493C" w:rsidRPr="00B265FA" w:rsidRDefault="00CD493C" w:rsidP="000848BF">
            <w:pPr>
              <w:jc w:val="right"/>
              <w:rPr>
                <w:b/>
                <w:bCs/>
                <w:sz w:val="20"/>
                <w:szCs w:val="20"/>
              </w:rPr>
            </w:pPr>
            <w:r w:rsidRPr="00B265FA">
              <w:rPr>
                <w:b/>
                <w:bCs/>
                <w:sz w:val="20"/>
                <w:szCs w:val="20"/>
              </w:rPr>
              <w:t>1 049,0</w:t>
            </w:r>
          </w:p>
        </w:tc>
        <w:tc>
          <w:tcPr>
            <w:tcW w:w="1276" w:type="dxa"/>
            <w:tcBorders>
              <w:top w:val="nil"/>
              <w:left w:val="nil"/>
              <w:bottom w:val="single" w:sz="4" w:space="0" w:color="auto"/>
              <w:right w:val="single" w:sz="4" w:space="0" w:color="auto"/>
            </w:tcBorders>
            <w:shd w:val="clear" w:color="auto" w:fill="auto"/>
            <w:noWrap/>
            <w:vAlign w:val="bottom"/>
          </w:tcPr>
          <w:p w:rsidR="00CD493C" w:rsidRPr="00B265FA" w:rsidRDefault="00CD493C" w:rsidP="000848BF">
            <w:pPr>
              <w:jc w:val="right"/>
              <w:rPr>
                <w:b/>
                <w:bCs/>
                <w:sz w:val="20"/>
                <w:szCs w:val="20"/>
              </w:rPr>
            </w:pPr>
            <w:r w:rsidRPr="00B265FA">
              <w:rPr>
                <w:b/>
                <w:bCs/>
                <w:sz w:val="20"/>
                <w:szCs w:val="20"/>
              </w:rPr>
              <w:t>1 000,0</w:t>
            </w:r>
          </w:p>
        </w:tc>
      </w:tr>
      <w:tr w:rsidR="00CD493C" w:rsidRPr="00DD67DF" w:rsidTr="000848BF">
        <w:trPr>
          <w:gridAfter w:val="1"/>
          <w:wAfter w:w="26" w:type="dxa"/>
          <w:trHeight w:val="397"/>
        </w:trPr>
        <w:tc>
          <w:tcPr>
            <w:tcW w:w="2553" w:type="dxa"/>
            <w:tcBorders>
              <w:top w:val="nil"/>
              <w:left w:val="single" w:sz="8" w:space="0" w:color="auto"/>
              <w:bottom w:val="single" w:sz="4" w:space="0" w:color="auto"/>
              <w:right w:val="nil"/>
            </w:tcBorders>
            <w:shd w:val="clear" w:color="auto" w:fill="auto"/>
            <w:vAlign w:val="center"/>
          </w:tcPr>
          <w:p w:rsidR="00CD493C" w:rsidRPr="00DD67DF" w:rsidRDefault="00CD493C" w:rsidP="000848BF">
            <w:pPr>
              <w:rPr>
                <w:b/>
                <w:bCs/>
                <w:sz w:val="20"/>
                <w:szCs w:val="20"/>
              </w:rPr>
            </w:pPr>
            <w:r w:rsidRPr="005F3CC9">
              <w:rPr>
                <w:sz w:val="20"/>
                <w:szCs w:val="20"/>
              </w:rPr>
              <w:lastRenderedPageBreak/>
              <w:t>657 2 02 49999 05 0000 151</w:t>
            </w:r>
          </w:p>
        </w:tc>
        <w:tc>
          <w:tcPr>
            <w:tcW w:w="4393" w:type="dxa"/>
            <w:tcBorders>
              <w:top w:val="nil"/>
              <w:left w:val="single" w:sz="8" w:space="0" w:color="auto"/>
              <w:bottom w:val="single" w:sz="4" w:space="0" w:color="auto"/>
              <w:right w:val="single" w:sz="8" w:space="0" w:color="auto"/>
            </w:tcBorders>
            <w:shd w:val="clear" w:color="auto" w:fill="auto"/>
            <w:vAlign w:val="center"/>
          </w:tcPr>
          <w:p w:rsidR="00CD493C" w:rsidRPr="00B265FA" w:rsidRDefault="00CD493C" w:rsidP="000848BF">
            <w:pPr>
              <w:jc w:val="both"/>
              <w:rPr>
                <w:b/>
                <w:bCs/>
                <w:sz w:val="18"/>
                <w:szCs w:val="18"/>
              </w:rPr>
            </w:pPr>
            <w:r w:rsidRPr="00B265FA">
              <w:rPr>
                <w:sz w:val="18"/>
                <w:szCs w:val="18"/>
              </w:rPr>
              <w:t>Прочие межбюджетные трансферты, передаваемые бюджетам муниципальных районов</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CD493C" w:rsidRPr="00B265FA" w:rsidRDefault="00CD493C" w:rsidP="000848BF">
            <w:pPr>
              <w:jc w:val="right"/>
              <w:rPr>
                <w:bCs/>
                <w:sz w:val="20"/>
                <w:szCs w:val="20"/>
              </w:rPr>
            </w:pPr>
            <w:r w:rsidRPr="00B265FA">
              <w:rPr>
                <w:bCs/>
                <w:sz w:val="20"/>
                <w:szCs w:val="20"/>
              </w:rPr>
              <w:t>0,0</w:t>
            </w:r>
          </w:p>
        </w:tc>
        <w:tc>
          <w:tcPr>
            <w:tcW w:w="1276" w:type="dxa"/>
            <w:tcBorders>
              <w:top w:val="nil"/>
              <w:left w:val="nil"/>
              <w:bottom w:val="single" w:sz="4" w:space="0" w:color="auto"/>
              <w:right w:val="single" w:sz="4" w:space="0" w:color="auto"/>
            </w:tcBorders>
            <w:shd w:val="clear" w:color="auto" w:fill="auto"/>
            <w:noWrap/>
            <w:vAlign w:val="bottom"/>
          </w:tcPr>
          <w:p w:rsidR="00CD493C" w:rsidRPr="00B265FA" w:rsidRDefault="00CD493C" w:rsidP="000848BF">
            <w:pPr>
              <w:jc w:val="right"/>
              <w:rPr>
                <w:sz w:val="20"/>
                <w:szCs w:val="20"/>
              </w:rPr>
            </w:pPr>
            <w:r w:rsidRPr="00B265FA">
              <w:rPr>
                <w:bCs/>
                <w:sz w:val="20"/>
                <w:szCs w:val="20"/>
              </w:rPr>
              <w:t>1 000,0</w:t>
            </w:r>
          </w:p>
        </w:tc>
        <w:tc>
          <w:tcPr>
            <w:tcW w:w="1276" w:type="dxa"/>
            <w:tcBorders>
              <w:top w:val="nil"/>
              <w:left w:val="nil"/>
              <w:bottom w:val="single" w:sz="4" w:space="0" w:color="auto"/>
              <w:right w:val="single" w:sz="4" w:space="0" w:color="auto"/>
            </w:tcBorders>
            <w:shd w:val="clear" w:color="auto" w:fill="auto"/>
            <w:noWrap/>
            <w:vAlign w:val="bottom"/>
          </w:tcPr>
          <w:p w:rsidR="00CD493C" w:rsidRPr="00B265FA" w:rsidRDefault="00CD493C" w:rsidP="000848BF">
            <w:pPr>
              <w:jc w:val="right"/>
              <w:rPr>
                <w:sz w:val="20"/>
                <w:szCs w:val="20"/>
              </w:rPr>
            </w:pPr>
            <w:r w:rsidRPr="00B265FA">
              <w:rPr>
                <w:bCs/>
                <w:sz w:val="20"/>
                <w:szCs w:val="20"/>
              </w:rPr>
              <w:t>1 000,0</w:t>
            </w:r>
          </w:p>
        </w:tc>
      </w:tr>
      <w:tr w:rsidR="00FF56D0" w:rsidRPr="00DD67DF" w:rsidTr="00AE502E">
        <w:trPr>
          <w:gridAfter w:val="1"/>
          <w:wAfter w:w="26" w:type="dxa"/>
          <w:trHeight w:val="316"/>
        </w:trPr>
        <w:tc>
          <w:tcPr>
            <w:tcW w:w="2553" w:type="dxa"/>
            <w:tcBorders>
              <w:top w:val="single" w:sz="4" w:space="0" w:color="auto"/>
              <w:left w:val="single" w:sz="8" w:space="0" w:color="auto"/>
              <w:bottom w:val="single" w:sz="4" w:space="0" w:color="auto"/>
              <w:right w:val="nil"/>
            </w:tcBorders>
            <w:shd w:val="clear" w:color="auto" w:fill="auto"/>
            <w:vAlign w:val="center"/>
          </w:tcPr>
          <w:p w:rsidR="00FF56D0" w:rsidRPr="00DD67DF" w:rsidRDefault="00FF56D0" w:rsidP="000848BF">
            <w:pPr>
              <w:rPr>
                <w:b/>
                <w:bCs/>
                <w:sz w:val="20"/>
                <w:szCs w:val="20"/>
              </w:rPr>
            </w:pPr>
            <w:r w:rsidRPr="00FF56D0">
              <w:rPr>
                <w:b/>
                <w:bCs/>
                <w:sz w:val="20"/>
                <w:szCs w:val="20"/>
              </w:rPr>
              <w:t>000 2 07 00000 00 0000 180</w:t>
            </w:r>
          </w:p>
        </w:tc>
        <w:tc>
          <w:tcPr>
            <w:tcW w:w="4393" w:type="dxa"/>
            <w:tcBorders>
              <w:top w:val="single" w:sz="4" w:space="0" w:color="auto"/>
              <w:left w:val="single" w:sz="8" w:space="0" w:color="auto"/>
              <w:bottom w:val="single" w:sz="4" w:space="0" w:color="auto"/>
              <w:right w:val="single" w:sz="8" w:space="0" w:color="auto"/>
            </w:tcBorders>
            <w:shd w:val="clear" w:color="auto" w:fill="auto"/>
            <w:vAlign w:val="center"/>
          </w:tcPr>
          <w:p w:rsidR="00FF56D0" w:rsidRPr="00B265FA" w:rsidRDefault="00FF56D0" w:rsidP="000848BF">
            <w:pPr>
              <w:jc w:val="both"/>
              <w:rPr>
                <w:b/>
                <w:bCs/>
                <w:sz w:val="18"/>
                <w:szCs w:val="18"/>
              </w:rPr>
            </w:pPr>
            <w:r w:rsidRPr="00FF56D0">
              <w:rPr>
                <w:b/>
                <w:bCs/>
                <w:sz w:val="18"/>
                <w:szCs w:val="18"/>
              </w:rPr>
              <w:t>Прочие 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56D0" w:rsidRPr="00B265FA" w:rsidRDefault="00FF56D0" w:rsidP="000848BF">
            <w:pPr>
              <w:jc w:val="right"/>
              <w:rPr>
                <w:b/>
                <w:bCs/>
                <w:sz w:val="20"/>
                <w:szCs w:val="20"/>
              </w:rPr>
            </w:pPr>
            <w:r>
              <w:rPr>
                <w:b/>
                <w:bCs/>
                <w:sz w:val="20"/>
                <w:szCs w:val="20"/>
              </w:rPr>
              <w:t>18 883,8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F56D0" w:rsidRPr="00B265FA" w:rsidRDefault="00AE502E" w:rsidP="000848BF">
            <w:pPr>
              <w:jc w:val="right"/>
              <w:rPr>
                <w:b/>
                <w:bCs/>
                <w:sz w:val="20"/>
                <w:szCs w:val="20"/>
              </w:rPr>
            </w:pPr>
            <w:r>
              <w:rPr>
                <w:b/>
                <w:bCs/>
                <w:sz w:val="20"/>
                <w:szCs w:val="20"/>
              </w:rPr>
              <w:t>20 611,9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F56D0" w:rsidRPr="00B265FA" w:rsidRDefault="00AE502E" w:rsidP="000848BF">
            <w:pPr>
              <w:jc w:val="right"/>
              <w:rPr>
                <w:b/>
                <w:bCs/>
                <w:sz w:val="20"/>
                <w:szCs w:val="20"/>
              </w:rPr>
            </w:pPr>
            <w:r>
              <w:rPr>
                <w:b/>
                <w:bCs/>
                <w:sz w:val="20"/>
                <w:szCs w:val="20"/>
              </w:rPr>
              <w:t>1 728,1</w:t>
            </w:r>
          </w:p>
        </w:tc>
      </w:tr>
      <w:tr w:rsidR="00AE502E" w:rsidRPr="00DD67DF" w:rsidTr="00AE502E">
        <w:trPr>
          <w:gridAfter w:val="1"/>
          <w:wAfter w:w="26" w:type="dxa"/>
          <w:trHeight w:val="563"/>
        </w:trPr>
        <w:tc>
          <w:tcPr>
            <w:tcW w:w="2553" w:type="dxa"/>
            <w:tcBorders>
              <w:top w:val="single" w:sz="4" w:space="0" w:color="auto"/>
              <w:left w:val="single" w:sz="8" w:space="0" w:color="auto"/>
              <w:bottom w:val="single" w:sz="4" w:space="0" w:color="auto"/>
              <w:right w:val="nil"/>
            </w:tcBorders>
            <w:shd w:val="clear" w:color="auto" w:fill="auto"/>
            <w:vAlign w:val="center"/>
          </w:tcPr>
          <w:p w:rsidR="00AE502E" w:rsidRPr="00AE502E" w:rsidRDefault="00AE502E" w:rsidP="000848BF">
            <w:pPr>
              <w:rPr>
                <w:bCs/>
                <w:sz w:val="20"/>
                <w:szCs w:val="20"/>
              </w:rPr>
            </w:pPr>
            <w:r w:rsidRPr="00AE502E">
              <w:rPr>
                <w:bCs/>
                <w:sz w:val="20"/>
                <w:szCs w:val="20"/>
              </w:rPr>
              <w:t>657 2 07 05030 05 0000 180</w:t>
            </w:r>
          </w:p>
        </w:tc>
        <w:tc>
          <w:tcPr>
            <w:tcW w:w="4393" w:type="dxa"/>
            <w:tcBorders>
              <w:top w:val="single" w:sz="4" w:space="0" w:color="auto"/>
              <w:left w:val="single" w:sz="8" w:space="0" w:color="auto"/>
              <w:bottom w:val="single" w:sz="4" w:space="0" w:color="auto"/>
              <w:right w:val="single" w:sz="8" w:space="0" w:color="auto"/>
            </w:tcBorders>
            <w:shd w:val="clear" w:color="auto" w:fill="auto"/>
            <w:vAlign w:val="center"/>
          </w:tcPr>
          <w:p w:rsidR="00AE502E" w:rsidRPr="00AE502E" w:rsidRDefault="00AE502E" w:rsidP="000848BF">
            <w:pPr>
              <w:jc w:val="both"/>
              <w:rPr>
                <w:bCs/>
                <w:sz w:val="18"/>
                <w:szCs w:val="18"/>
              </w:rPr>
            </w:pPr>
            <w:r w:rsidRPr="00AE502E">
              <w:rPr>
                <w:bCs/>
                <w:sz w:val="18"/>
                <w:szCs w:val="18"/>
              </w:rPr>
              <w:t>Прочие безвозмездные поступления в бюджеты муниципальных районов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502E" w:rsidRPr="00AE502E" w:rsidRDefault="00AE502E" w:rsidP="000848BF">
            <w:pPr>
              <w:jc w:val="right"/>
              <w:rPr>
                <w:bCs/>
                <w:sz w:val="20"/>
                <w:szCs w:val="20"/>
              </w:rPr>
            </w:pPr>
            <w:r w:rsidRPr="00AE502E">
              <w:rPr>
                <w:bCs/>
                <w:sz w:val="20"/>
                <w:szCs w:val="20"/>
              </w:rPr>
              <w:t>18 883,8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E502E" w:rsidRPr="00AE502E" w:rsidRDefault="00AE502E" w:rsidP="000848BF">
            <w:pPr>
              <w:jc w:val="right"/>
              <w:rPr>
                <w:bCs/>
                <w:sz w:val="20"/>
                <w:szCs w:val="20"/>
              </w:rPr>
            </w:pPr>
            <w:r w:rsidRPr="00AE502E">
              <w:rPr>
                <w:bCs/>
                <w:sz w:val="20"/>
                <w:szCs w:val="20"/>
              </w:rPr>
              <w:t>20 611,9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E502E" w:rsidRPr="00AE502E" w:rsidRDefault="00AE502E" w:rsidP="000848BF">
            <w:pPr>
              <w:jc w:val="right"/>
              <w:rPr>
                <w:bCs/>
                <w:sz w:val="20"/>
                <w:szCs w:val="20"/>
              </w:rPr>
            </w:pPr>
            <w:r w:rsidRPr="00AE502E">
              <w:rPr>
                <w:bCs/>
                <w:sz w:val="20"/>
                <w:szCs w:val="20"/>
              </w:rPr>
              <w:t>1 728,1</w:t>
            </w:r>
          </w:p>
        </w:tc>
      </w:tr>
      <w:tr w:rsidR="00CD493C" w:rsidRPr="00DD67DF" w:rsidTr="000848BF">
        <w:trPr>
          <w:gridAfter w:val="1"/>
          <w:wAfter w:w="26" w:type="dxa"/>
          <w:trHeight w:val="1185"/>
        </w:trPr>
        <w:tc>
          <w:tcPr>
            <w:tcW w:w="2553" w:type="dxa"/>
            <w:tcBorders>
              <w:top w:val="single" w:sz="4" w:space="0" w:color="auto"/>
              <w:left w:val="single" w:sz="8" w:space="0" w:color="auto"/>
              <w:bottom w:val="single" w:sz="4" w:space="0" w:color="auto"/>
              <w:right w:val="nil"/>
            </w:tcBorders>
            <w:shd w:val="clear" w:color="auto" w:fill="auto"/>
            <w:vAlign w:val="center"/>
            <w:hideMark/>
          </w:tcPr>
          <w:p w:rsidR="00CD493C" w:rsidRPr="00DD67DF" w:rsidRDefault="00CD493C" w:rsidP="000848BF">
            <w:pPr>
              <w:rPr>
                <w:b/>
                <w:bCs/>
                <w:sz w:val="20"/>
                <w:szCs w:val="20"/>
              </w:rPr>
            </w:pPr>
            <w:r w:rsidRPr="00DD67DF">
              <w:rPr>
                <w:b/>
                <w:bCs/>
                <w:sz w:val="20"/>
                <w:szCs w:val="20"/>
              </w:rPr>
              <w:t>000 2 02 40014 00 0000 151</w:t>
            </w:r>
          </w:p>
        </w:tc>
        <w:tc>
          <w:tcPr>
            <w:tcW w:w="43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D493C" w:rsidRPr="00B265FA" w:rsidRDefault="00CD493C" w:rsidP="000848BF">
            <w:pPr>
              <w:jc w:val="both"/>
              <w:rPr>
                <w:b/>
                <w:bCs/>
                <w:sz w:val="18"/>
                <w:szCs w:val="18"/>
              </w:rPr>
            </w:pPr>
            <w:r w:rsidRPr="00B265FA">
              <w:rPr>
                <w:b/>
                <w:b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123 576,4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113 221,7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- 10 354,7</w:t>
            </w:r>
          </w:p>
        </w:tc>
      </w:tr>
      <w:tr w:rsidR="00CD493C" w:rsidRPr="00DD67DF" w:rsidTr="000848BF">
        <w:trPr>
          <w:gridAfter w:val="1"/>
          <w:wAfter w:w="26" w:type="dxa"/>
          <w:trHeight w:val="408"/>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DD67DF" w:rsidRDefault="00CD493C" w:rsidP="000848BF">
            <w:pPr>
              <w:rPr>
                <w:sz w:val="20"/>
                <w:szCs w:val="20"/>
              </w:rPr>
            </w:pPr>
            <w:r w:rsidRPr="00DD67DF">
              <w:rPr>
                <w:sz w:val="20"/>
                <w:szCs w:val="20"/>
              </w:rPr>
              <w:t>657 2 02 40014 05 0000 151</w:t>
            </w:r>
          </w:p>
        </w:tc>
        <w:tc>
          <w:tcPr>
            <w:tcW w:w="4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B265FA" w:rsidRDefault="00CD493C" w:rsidP="000848BF">
            <w:pPr>
              <w:jc w:val="both"/>
              <w:rPr>
                <w:sz w:val="18"/>
                <w:szCs w:val="18"/>
              </w:rPr>
            </w:pPr>
            <w:r w:rsidRPr="00B265FA">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sz w:val="20"/>
                <w:szCs w:val="20"/>
              </w:rPr>
            </w:pPr>
            <w:r w:rsidRPr="00B265FA">
              <w:rPr>
                <w:sz w:val="20"/>
                <w:szCs w:val="20"/>
              </w:rPr>
              <w:t>123 576,4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bCs/>
                <w:sz w:val="20"/>
                <w:szCs w:val="20"/>
              </w:rPr>
            </w:pPr>
            <w:r w:rsidRPr="00B265FA">
              <w:rPr>
                <w:bCs/>
                <w:sz w:val="20"/>
                <w:szCs w:val="20"/>
              </w:rPr>
              <w:t>113 221,7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bCs/>
                <w:sz w:val="20"/>
                <w:szCs w:val="20"/>
              </w:rPr>
            </w:pPr>
            <w:r w:rsidRPr="00B265FA">
              <w:rPr>
                <w:bCs/>
                <w:sz w:val="20"/>
                <w:szCs w:val="20"/>
              </w:rPr>
              <w:t>- 10 354,7</w:t>
            </w:r>
          </w:p>
        </w:tc>
      </w:tr>
      <w:tr w:rsidR="00CD493C" w:rsidRPr="00DD67DF" w:rsidTr="000848BF">
        <w:trPr>
          <w:gridAfter w:val="1"/>
          <w:wAfter w:w="26" w:type="dxa"/>
          <w:trHeight w:val="266"/>
        </w:trPr>
        <w:tc>
          <w:tcPr>
            <w:tcW w:w="2553" w:type="dxa"/>
            <w:tcBorders>
              <w:top w:val="nil"/>
              <w:left w:val="single" w:sz="8" w:space="0" w:color="auto"/>
              <w:bottom w:val="single" w:sz="8" w:space="0" w:color="auto"/>
              <w:right w:val="nil"/>
            </w:tcBorders>
            <w:shd w:val="clear" w:color="auto" w:fill="auto"/>
            <w:vAlign w:val="center"/>
            <w:hideMark/>
          </w:tcPr>
          <w:p w:rsidR="00CD493C" w:rsidRPr="00DD67DF" w:rsidRDefault="00CD493C" w:rsidP="000848BF">
            <w:pPr>
              <w:rPr>
                <w:b/>
                <w:bCs/>
                <w:sz w:val="20"/>
                <w:szCs w:val="20"/>
              </w:rPr>
            </w:pPr>
            <w:r w:rsidRPr="00DD67DF">
              <w:rPr>
                <w:b/>
                <w:bCs/>
                <w:sz w:val="20"/>
                <w:szCs w:val="20"/>
              </w:rPr>
              <w:t> </w:t>
            </w:r>
          </w:p>
        </w:tc>
        <w:tc>
          <w:tcPr>
            <w:tcW w:w="43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D493C" w:rsidRPr="00DD67DF" w:rsidRDefault="00CD493C" w:rsidP="000848BF">
            <w:pPr>
              <w:rPr>
                <w:b/>
                <w:bCs/>
                <w:sz w:val="20"/>
                <w:szCs w:val="20"/>
              </w:rPr>
            </w:pPr>
            <w:r w:rsidRPr="00DD67DF">
              <w:rPr>
                <w:b/>
                <w:bCs/>
                <w:sz w:val="20"/>
                <w:szCs w:val="20"/>
              </w:rPr>
              <w:t>ВСЕГО ДОХОДОВ</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D493C" w:rsidRPr="00B265FA" w:rsidRDefault="00CD493C" w:rsidP="000848BF">
            <w:pPr>
              <w:jc w:val="right"/>
              <w:rPr>
                <w:b/>
                <w:bCs/>
                <w:sz w:val="20"/>
                <w:szCs w:val="20"/>
              </w:rPr>
            </w:pPr>
            <w:r w:rsidRPr="00B265FA">
              <w:rPr>
                <w:b/>
                <w:bCs/>
                <w:sz w:val="20"/>
                <w:szCs w:val="20"/>
              </w:rPr>
              <w:t>5 506 024,4</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B265FA" w:rsidRDefault="00CD493C" w:rsidP="0046000D">
            <w:pPr>
              <w:jc w:val="right"/>
              <w:rPr>
                <w:b/>
                <w:bCs/>
                <w:sz w:val="20"/>
                <w:szCs w:val="20"/>
              </w:rPr>
            </w:pPr>
            <w:r w:rsidRPr="00B265FA">
              <w:rPr>
                <w:b/>
                <w:bCs/>
                <w:sz w:val="20"/>
                <w:szCs w:val="20"/>
              </w:rPr>
              <w:t>5 78</w:t>
            </w:r>
            <w:r w:rsidR="0046000D">
              <w:rPr>
                <w:b/>
                <w:bCs/>
                <w:sz w:val="20"/>
                <w:szCs w:val="20"/>
              </w:rPr>
              <w:t>9 172,3</w:t>
            </w:r>
          </w:p>
        </w:tc>
        <w:tc>
          <w:tcPr>
            <w:tcW w:w="1276" w:type="dxa"/>
            <w:tcBorders>
              <w:top w:val="nil"/>
              <w:left w:val="nil"/>
              <w:bottom w:val="single" w:sz="4" w:space="0" w:color="auto"/>
              <w:right w:val="single" w:sz="4" w:space="0" w:color="auto"/>
            </w:tcBorders>
            <w:shd w:val="clear" w:color="auto" w:fill="auto"/>
            <w:noWrap/>
            <w:vAlign w:val="bottom"/>
            <w:hideMark/>
          </w:tcPr>
          <w:p w:rsidR="00CD493C" w:rsidRPr="00B265FA" w:rsidRDefault="00CD493C" w:rsidP="00E05F34">
            <w:pPr>
              <w:jc w:val="right"/>
              <w:rPr>
                <w:b/>
                <w:bCs/>
                <w:sz w:val="20"/>
                <w:szCs w:val="20"/>
              </w:rPr>
            </w:pPr>
            <w:r w:rsidRPr="00B265FA">
              <w:rPr>
                <w:b/>
                <w:bCs/>
                <w:sz w:val="20"/>
                <w:szCs w:val="20"/>
              </w:rPr>
              <w:t>28</w:t>
            </w:r>
            <w:r w:rsidR="00E05F34">
              <w:rPr>
                <w:b/>
                <w:bCs/>
                <w:sz w:val="20"/>
                <w:szCs w:val="20"/>
              </w:rPr>
              <w:t>3</w:t>
            </w:r>
            <w:r w:rsidRPr="00B265FA">
              <w:rPr>
                <w:b/>
                <w:bCs/>
                <w:sz w:val="20"/>
                <w:szCs w:val="20"/>
              </w:rPr>
              <w:t> </w:t>
            </w:r>
            <w:r w:rsidR="00E05F34">
              <w:rPr>
                <w:b/>
                <w:bCs/>
                <w:sz w:val="20"/>
                <w:szCs w:val="20"/>
              </w:rPr>
              <w:t>147</w:t>
            </w:r>
            <w:r w:rsidRPr="00B265FA">
              <w:rPr>
                <w:b/>
                <w:bCs/>
                <w:sz w:val="20"/>
                <w:szCs w:val="20"/>
              </w:rPr>
              <w:t>,</w:t>
            </w:r>
            <w:r w:rsidR="00E05F34">
              <w:rPr>
                <w:b/>
                <w:bCs/>
                <w:sz w:val="20"/>
                <w:szCs w:val="20"/>
              </w:rPr>
              <w:t>9</w:t>
            </w:r>
          </w:p>
        </w:tc>
      </w:tr>
    </w:tbl>
    <w:p w:rsidR="00CD493C" w:rsidRDefault="00CD493C" w:rsidP="00CD493C">
      <w:pPr>
        <w:jc w:val="both"/>
      </w:pPr>
    </w:p>
    <w:p w:rsidR="00CD493C" w:rsidRPr="008C76D8" w:rsidRDefault="00CD493C" w:rsidP="00CD493C">
      <w:pPr>
        <w:ind w:firstLine="709"/>
        <w:jc w:val="both"/>
      </w:pPr>
      <w:r w:rsidRPr="00AD4709">
        <w:t xml:space="preserve">Общая сумма изменений, вносимых в доходную часть </w:t>
      </w:r>
      <w:r w:rsidRPr="00511E08">
        <w:t>бюджета муниципального образования «Нерюнгринский район» на 201</w:t>
      </w:r>
      <w:r>
        <w:t>7</w:t>
      </w:r>
      <w:r w:rsidRPr="00511E08">
        <w:t xml:space="preserve"> год составила </w:t>
      </w:r>
      <w:r w:rsidR="00B86A31" w:rsidRPr="0020155C">
        <w:rPr>
          <w:b/>
          <w:bCs/>
        </w:rPr>
        <w:t>28</w:t>
      </w:r>
      <w:r w:rsidR="00B86A31">
        <w:rPr>
          <w:b/>
          <w:bCs/>
        </w:rPr>
        <w:t>3</w:t>
      </w:r>
      <w:r w:rsidR="00B86A31" w:rsidRPr="0020155C">
        <w:rPr>
          <w:b/>
          <w:bCs/>
        </w:rPr>
        <w:t> </w:t>
      </w:r>
      <w:r w:rsidR="00B86A31">
        <w:rPr>
          <w:b/>
          <w:bCs/>
        </w:rPr>
        <w:t>147</w:t>
      </w:r>
      <w:r w:rsidR="00B86A31" w:rsidRPr="0020155C">
        <w:rPr>
          <w:b/>
          <w:bCs/>
        </w:rPr>
        <w:t>,</w:t>
      </w:r>
      <w:r w:rsidR="00B86A31">
        <w:rPr>
          <w:b/>
          <w:bCs/>
        </w:rPr>
        <w:t>9</w:t>
      </w:r>
      <w:r w:rsidR="00B86A31">
        <w:t xml:space="preserve"> </w:t>
      </w:r>
      <w:r w:rsidRPr="008C76D8">
        <w:t>тыс. рублей.</w:t>
      </w:r>
    </w:p>
    <w:p w:rsidR="00CD493C" w:rsidRDefault="00CD493C" w:rsidP="00CD493C">
      <w:pPr>
        <w:jc w:val="both"/>
        <w:rPr>
          <w:bCs/>
        </w:rPr>
      </w:pPr>
      <w:r w:rsidRPr="008C76D8">
        <w:tab/>
        <w:t>Увеличивается</w:t>
      </w:r>
      <w:r w:rsidRPr="008C76D8">
        <w:rPr>
          <w:bCs/>
          <w:i/>
        </w:rPr>
        <w:t xml:space="preserve"> </w:t>
      </w:r>
      <w:r>
        <w:rPr>
          <w:bCs/>
        </w:rPr>
        <w:t>доходная часть</w:t>
      </w:r>
      <w:r w:rsidRPr="008C76D8">
        <w:rPr>
          <w:bCs/>
        </w:rPr>
        <w:t xml:space="preserve"> на  </w:t>
      </w:r>
      <w:r w:rsidRPr="0020155C">
        <w:rPr>
          <w:b/>
          <w:bCs/>
        </w:rPr>
        <w:t>28</w:t>
      </w:r>
      <w:r w:rsidR="000848BF">
        <w:rPr>
          <w:b/>
          <w:bCs/>
        </w:rPr>
        <w:t>3</w:t>
      </w:r>
      <w:r w:rsidRPr="0020155C">
        <w:rPr>
          <w:b/>
          <w:bCs/>
        </w:rPr>
        <w:t> </w:t>
      </w:r>
      <w:r w:rsidR="000848BF">
        <w:rPr>
          <w:b/>
          <w:bCs/>
        </w:rPr>
        <w:t>147</w:t>
      </w:r>
      <w:r w:rsidRPr="0020155C">
        <w:rPr>
          <w:b/>
          <w:bCs/>
        </w:rPr>
        <w:t>,</w:t>
      </w:r>
      <w:r w:rsidR="000848BF">
        <w:rPr>
          <w:b/>
          <w:bCs/>
        </w:rPr>
        <w:t>9</w:t>
      </w:r>
      <w:r>
        <w:t xml:space="preserve">  </w:t>
      </w:r>
      <w:r w:rsidRPr="00511E08">
        <w:rPr>
          <w:bCs/>
        </w:rPr>
        <w:t>т</w:t>
      </w:r>
      <w:r w:rsidRPr="008C76D8">
        <w:rPr>
          <w:bCs/>
        </w:rPr>
        <w:t>ыс. рублей</w:t>
      </w:r>
      <w:r>
        <w:rPr>
          <w:bCs/>
        </w:rPr>
        <w:t>,</w:t>
      </w:r>
      <w:r w:rsidRPr="008C76D8">
        <w:rPr>
          <w:bCs/>
          <w:i/>
        </w:rPr>
        <w:t xml:space="preserve"> </w:t>
      </w:r>
      <w:r w:rsidRPr="008C76D8">
        <w:rPr>
          <w:bCs/>
        </w:rPr>
        <w:t>в том числе</w:t>
      </w:r>
      <w:r>
        <w:rPr>
          <w:bCs/>
        </w:rPr>
        <w:t xml:space="preserve"> за счет</w:t>
      </w:r>
      <w:r w:rsidRPr="008C76D8">
        <w:rPr>
          <w:bCs/>
        </w:rPr>
        <w:t>:</w:t>
      </w:r>
    </w:p>
    <w:p w:rsidR="00CD493C" w:rsidRPr="008C76D8" w:rsidRDefault="00CD493C" w:rsidP="00CD493C">
      <w:pPr>
        <w:jc w:val="both"/>
      </w:pPr>
      <w:proofErr w:type="gramStart"/>
      <w:r>
        <w:rPr>
          <w:bCs/>
        </w:rPr>
        <w:t xml:space="preserve">- дотации </w:t>
      </w:r>
      <w:r w:rsidRPr="004B6F7E">
        <w:rPr>
          <w:bCs/>
        </w:rPr>
        <w:t>бюджетам муниципальных районов на поддержку мер по обеспечению сбалансированности бюджетов</w:t>
      </w:r>
      <w:r>
        <w:rPr>
          <w:bCs/>
        </w:rPr>
        <w:t xml:space="preserve"> </w:t>
      </w:r>
      <w:r>
        <w:t>в сумме 335,0 тыс. рублей (МО «Город Нерюнгри» 1,7 тыс. рублей, ГП «Поселок Чульман» 57,3 тыс. рублей, ГП «Поселок Беркакит» 55,3 тыс. рублей, ГП «Поселок Серебряный Бор» 55,3 тыс. рублей, ГП «Поселок Золотинка» 55,1 тыс. рублей, ГП «Поселок Хани» 55,1 тыс. рублей, СП «Иенгринский эвенкийский национальный наслег» 55,2 тыс</w:t>
      </w:r>
      <w:proofErr w:type="gramEnd"/>
      <w:r>
        <w:t>. рублей);</w:t>
      </w:r>
    </w:p>
    <w:p w:rsidR="00CD493C" w:rsidRPr="00C92DB3" w:rsidRDefault="00CD493C" w:rsidP="00CD493C">
      <w:pPr>
        <w:jc w:val="both"/>
      </w:pPr>
      <w:r w:rsidRPr="00C92DB3">
        <w:rPr>
          <w:bCs/>
        </w:rPr>
        <w:t xml:space="preserve">- </w:t>
      </w:r>
      <w:r>
        <w:rPr>
          <w:bCs/>
        </w:rPr>
        <w:t>с</w:t>
      </w:r>
      <w:r w:rsidRPr="00C92DB3">
        <w:t>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r>
        <w:t xml:space="preserve"> в сумме 135 046,7 тыс. рублей (ГП «Поселок Чульман» 37 843,6 тыс. рублей, ГП «Поселок «Серебряный Бор» 97 203,1 тыс. рублей); </w:t>
      </w:r>
    </w:p>
    <w:p w:rsidR="00CD493C" w:rsidRDefault="00CD493C" w:rsidP="00CD493C">
      <w:pPr>
        <w:jc w:val="both"/>
      </w:pPr>
      <w:proofErr w:type="gramStart"/>
      <w:r w:rsidRPr="00584C3F">
        <w:t>-</w:t>
      </w:r>
      <w:r>
        <w:t xml:space="preserve"> с</w:t>
      </w:r>
      <w:r w:rsidRPr="00584C3F">
        <w:t>убсидии бюджетам муниципальных районов на обеспечение мероприятий по переселению граждан из аварийного жилищного фонда за счет средств бюджетов</w:t>
      </w:r>
      <w:r>
        <w:t xml:space="preserve"> в сумме 154 076,9 тыс. рублей</w:t>
      </w:r>
      <w:r w:rsidRPr="00487612">
        <w:t xml:space="preserve"> (</w:t>
      </w:r>
      <w:r>
        <w:t>МО «Город Нерюнгри» 54 547,2 тыс. рублей, ГП «Поселок Беркакит» -3 584,5 тыс. рублей, ГП «Поселок «Серебряный Бор» 152 797,0 тыс. рублей, ГП «Поселок Чульман» -49 682,8 тыс. рублей</w:t>
      </w:r>
      <w:r w:rsidRPr="00603D57">
        <w:t>)</w:t>
      </w:r>
      <w:r>
        <w:t>;</w:t>
      </w:r>
      <w:proofErr w:type="gramEnd"/>
    </w:p>
    <w:p w:rsidR="00CD493C" w:rsidRDefault="00CD493C" w:rsidP="00CD493C">
      <w:pPr>
        <w:jc w:val="both"/>
      </w:pPr>
      <w:r>
        <w:t>- субвенции</w:t>
      </w:r>
      <w:r w:rsidRPr="00192F87">
        <w:t xml:space="preserve">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r>
        <w:t xml:space="preserve"> в сумме 8 056,9 тыс. рублей;</w:t>
      </w:r>
    </w:p>
    <w:p w:rsidR="00CD493C" w:rsidRDefault="00CD493C" w:rsidP="00CD493C">
      <w:pPr>
        <w:jc w:val="both"/>
      </w:pPr>
      <w:r>
        <w:t>- с</w:t>
      </w:r>
      <w:r w:rsidRPr="00411168">
        <w:t>убвенци</w:t>
      </w:r>
      <w:r>
        <w:t>и</w:t>
      </w:r>
      <w:r w:rsidRPr="00411168">
        <w:t xml:space="preserve">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t xml:space="preserve"> в сумме 3 933,6 тыс. рублей;</w:t>
      </w:r>
    </w:p>
    <w:p w:rsidR="00CD493C" w:rsidRDefault="00CD493C" w:rsidP="00CD493C">
      <w:pPr>
        <w:jc w:val="both"/>
      </w:pPr>
      <w:r>
        <w:t>- п</w:t>
      </w:r>
      <w:r w:rsidRPr="007F75AA">
        <w:t>рочи</w:t>
      </w:r>
      <w:r>
        <w:t>х</w:t>
      </w:r>
      <w:r w:rsidRPr="007F75AA">
        <w:t xml:space="preserve"> межбюджетны</w:t>
      </w:r>
      <w:r>
        <w:t>х</w:t>
      </w:r>
      <w:r w:rsidRPr="007F75AA">
        <w:t xml:space="preserve"> трансферт</w:t>
      </w:r>
      <w:r>
        <w:t xml:space="preserve">ов </w:t>
      </w:r>
      <w:r w:rsidRPr="002340E5">
        <w:t>на развитие самозанятости</w:t>
      </w:r>
      <w:r>
        <w:t xml:space="preserve">  СП «Иенгринский эвенкийский национальный наслег»  в сумме 1 000,0 тыс. рублей;</w:t>
      </w:r>
    </w:p>
    <w:p w:rsidR="00CD493C" w:rsidRDefault="00CD493C" w:rsidP="00CD493C">
      <w:pPr>
        <w:jc w:val="both"/>
      </w:pPr>
      <w:r w:rsidRPr="00DC2F18">
        <w:t>- доходов бюджетов муниципальных районов от возврата остатков субсидий,  имеющих целевое назначение, прошлых лет из бюджетов поселе</w:t>
      </w:r>
      <w:r w:rsidR="00B86A31">
        <w:t>ний в сумме 3 386,3 тыс. рублей;</w:t>
      </w:r>
    </w:p>
    <w:p w:rsidR="001A1F8B" w:rsidRPr="00702367" w:rsidRDefault="00B86A31" w:rsidP="001A1F8B">
      <w:pPr>
        <w:jc w:val="both"/>
      </w:pPr>
      <w:r w:rsidRPr="001A1F8B">
        <w:t xml:space="preserve">- </w:t>
      </w:r>
      <w:r w:rsidR="001A1F8B" w:rsidRPr="001A1F8B">
        <w:t>прочих безвозмездных поступлений в бюджеты муниципальных районов в сумме 1</w:t>
      </w:r>
      <w:r w:rsidR="001A1F8B">
        <w:t xml:space="preserve"> </w:t>
      </w:r>
      <w:r w:rsidR="001A1F8B" w:rsidRPr="001A1F8B">
        <w:t>728,1 тыс. рублей (ООО «Газпром трансг</w:t>
      </w:r>
      <w:r w:rsidR="001A1F8B">
        <w:t>аз Томск»).</w:t>
      </w:r>
    </w:p>
    <w:p w:rsidR="00CD493C" w:rsidRDefault="00CD493C" w:rsidP="00CD493C">
      <w:pPr>
        <w:jc w:val="both"/>
        <w:rPr>
          <w:color w:val="000000"/>
        </w:rPr>
      </w:pPr>
      <w:r>
        <w:rPr>
          <w:color w:val="000000"/>
        </w:rPr>
        <w:t xml:space="preserve">          Уменьшается доходная часть на сумму </w:t>
      </w:r>
      <w:r w:rsidRPr="00A071DD">
        <w:rPr>
          <w:b/>
          <w:color w:val="000000"/>
        </w:rPr>
        <w:t>24 415,6</w:t>
      </w:r>
      <w:r>
        <w:rPr>
          <w:color w:val="000000"/>
        </w:rPr>
        <w:t xml:space="preserve"> тыс. рублей, в том числе за счет снижения:</w:t>
      </w:r>
    </w:p>
    <w:p w:rsidR="00CD493C" w:rsidRDefault="00CD493C" w:rsidP="00CD493C">
      <w:pPr>
        <w:jc w:val="both"/>
      </w:pPr>
      <w:r>
        <w:t>- с</w:t>
      </w:r>
      <w:r w:rsidRPr="00287A0F">
        <w:t>убвенци</w:t>
      </w:r>
      <w:r>
        <w:t>и</w:t>
      </w:r>
      <w:r w:rsidRPr="00287A0F">
        <w:t xml:space="preserve"> на выполнение отдельных государственных полномочий на реализацию государственного стандарта дошкольного образования</w:t>
      </w:r>
      <w:r>
        <w:t xml:space="preserve"> в сумме 10 674,6 тыс. рублей;</w:t>
      </w:r>
    </w:p>
    <w:p w:rsidR="00CD493C" w:rsidRDefault="00CD493C" w:rsidP="00CD493C">
      <w:pPr>
        <w:jc w:val="both"/>
      </w:pPr>
      <w:r>
        <w:t>- в</w:t>
      </w:r>
      <w:r w:rsidRPr="008D20E3">
        <w:t>озврат</w:t>
      </w:r>
      <w:r>
        <w:t>а</w:t>
      </w:r>
      <w:r w:rsidRPr="008D20E3">
        <w:t xml:space="preserve"> остатков субсидий, имеющих целевое назначение, прошлых лет из бюджетов муниципальных районов</w:t>
      </w:r>
      <w:r>
        <w:t xml:space="preserve"> в сумме 3 386,3 тыс. рублей;</w:t>
      </w:r>
    </w:p>
    <w:p w:rsidR="00CD493C" w:rsidRDefault="00CD493C" w:rsidP="00CD493C">
      <w:pPr>
        <w:jc w:val="both"/>
      </w:pPr>
      <w:r w:rsidRPr="00C14691">
        <w:lastRenderedPageBreak/>
        <w:t>-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10 354,7 тыс. рублей (ГП «Поселок Чульман» переселение граждан из аварийного жилья).</w:t>
      </w:r>
    </w:p>
    <w:p w:rsidR="00CD493C" w:rsidRDefault="00CD493C" w:rsidP="00CD493C">
      <w:pPr>
        <w:jc w:val="both"/>
      </w:pPr>
      <w:r>
        <w:tab/>
        <w:t>Произведены уточнения бюджетных назначений по неналоговым доходам, в том числе:</w:t>
      </w:r>
    </w:p>
    <w:p w:rsidR="00CD493C" w:rsidRDefault="00CD493C" w:rsidP="00CD493C">
      <w:pPr>
        <w:jc w:val="both"/>
      </w:pPr>
      <w:r>
        <w:t xml:space="preserve">1. Доходы в виде дивидендов по акциям, принадлежащим муниципальному району уменьшаются на сумму 2 000,0 тыс. рублей, в связи с отсутствием решения Совета директоров об их выплате. </w:t>
      </w:r>
    </w:p>
    <w:p w:rsidR="00CD493C" w:rsidRDefault="00DB117A" w:rsidP="00CD493C">
      <w:pPr>
        <w:ind w:firstLine="708"/>
        <w:jc w:val="both"/>
        <w:rPr>
          <w:bCs/>
          <w:i/>
        </w:rPr>
      </w:pPr>
      <w:r>
        <w:rPr>
          <w:bCs/>
          <w:i/>
        </w:rPr>
        <w:t>О</w:t>
      </w:r>
      <w:r w:rsidR="000D2DFB">
        <w:rPr>
          <w:bCs/>
          <w:i/>
        </w:rPr>
        <w:t xml:space="preserve">дним из </w:t>
      </w:r>
      <w:r>
        <w:rPr>
          <w:bCs/>
          <w:i/>
        </w:rPr>
        <w:t>и</w:t>
      </w:r>
      <w:r w:rsidR="000739DF">
        <w:rPr>
          <w:bCs/>
          <w:i/>
        </w:rPr>
        <w:t>сточнико</w:t>
      </w:r>
      <w:r>
        <w:rPr>
          <w:bCs/>
          <w:i/>
        </w:rPr>
        <w:t>в</w:t>
      </w:r>
      <w:r w:rsidR="000739DF">
        <w:rPr>
          <w:bCs/>
          <w:i/>
        </w:rPr>
        <w:t xml:space="preserve"> для увеличения </w:t>
      </w:r>
      <w:r w:rsidR="003F3ECA">
        <w:rPr>
          <w:bCs/>
          <w:i/>
        </w:rPr>
        <w:t xml:space="preserve">объемов поступлений </w:t>
      </w:r>
      <w:r w:rsidR="00204699">
        <w:rPr>
          <w:bCs/>
          <w:i/>
        </w:rPr>
        <w:t xml:space="preserve">доходов </w:t>
      </w:r>
      <w:r w:rsidR="003F3ECA" w:rsidRPr="003F3ECA">
        <w:rPr>
          <w:i/>
        </w:rPr>
        <w:t>в бюджет Нерюнгринского района</w:t>
      </w:r>
      <w:r w:rsidR="003F3ECA" w:rsidRPr="0027701A">
        <w:t xml:space="preserve"> </w:t>
      </w:r>
      <w:r w:rsidR="00BF1178">
        <w:rPr>
          <w:bCs/>
          <w:i/>
        </w:rPr>
        <w:t>являю</w:t>
      </w:r>
      <w:r w:rsidR="00102D77">
        <w:rPr>
          <w:bCs/>
          <w:i/>
        </w:rPr>
        <w:t>тся</w:t>
      </w:r>
      <w:r w:rsidR="00204699">
        <w:rPr>
          <w:bCs/>
          <w:i/>
        </w:rPr>
        <w:t xml:space="preserve"> доходы от использования имущества</w:t>
      </w:r>
      <w:r w:rsidR="00204699" w:rsidRPr="00204699">
        <w:rPr>
          <w:bCs/>
          <w:i/>
        </w:rPr>
        <w:t xml:space="preserve">, </w:t>
      </w:r>
      <w:r w:rsidR="00204699">
        <w:rPr>
          <w:bCs/>
          <w:i/>
        </w:rPr>
        <w:t xml:space="preserve">находящегося в </w:t>
      </w:r>
      <w:r w:rsidR="00BF1178">
        <w:rPr>
          <w:bCs/>
          <w:i/>
        </w:rPr>
        <w:t xml:space="preserve">муниципальной собственности, в частности, </w:t>
      </w:r>
      <w:r w:rsidR="00251B7E">
        <w:rPr>
          <w:bCs/>
          <w:i/>
        </w:rPr>
        <w:t xml:space="preserve">доходы в виде </w:t>
      </w:r>
      <w:r w:rsidR="00251B7E" w:rsidRPr="00251B7E">
        <w:rPr>
          <w:bCs/>
          <w:i/>
        </w:rPr>
        <w:t>дивидендов по акциям, принадлежащим муниципальным районам</w:t>
      </w:r>
      <w:r w:rsidR="00251B7E">
        <w:rPr>
          <w:bCs/>
          <w:i/>
        </w:rPr>
        <w:t>.</w:t>
      </w:r>
      <w:r w:rsidR="00CA52A1">
        <w:rPr>
          <w:bCs/>
          <w:i/>
        </w:rPr>
        <w:t xml:space="preserve"> </w:t>
      </w:r>
      <w:r w:rsidR="00251B7E">
        <w:rPr>
          <w:bCs/>
          <w:i/>
        </w:rPr>
        <w:t>Необходимо отметить, что имеет</w:t>
      </w:r>
      <w:r w:rsidR="00CA52A1">
        <w:rPr>
          <w:bCs/>
          <w:i/>
        </w:rPr>
        <w:t>ся возможность увеличения неналоговых</w:t>
      </w:r>
      <w:r w:rsidR="00051EC9">
        <w:rPr>
          <w:bCs/>
          <w:i/>
        </w:rPr>
        <w:t xml:space="preserve"> доходов, но учредителем принято решение о</w:t>
      </w:r>
      <w:r w:rsidR="002D5CE1">
        <w:rPr>
          <w:bCs/>
          <w:i/>
        </w:rPr>
        <w:t xml:space="preserve"> не</w:t>
      </w:r>
      <w:r w:rsidR="00051EC9">
        <w:rPr>
          <w:bCs/>
          <w:i/>
        </w:rPr>
        <w:t xml:space="preserve"> выплате дивидендов.</w:t>
      </w:r>
      <w:r w:rsidR="00102D77">
        <w:rPr>
          <w:bCs/>
          <w:i/>
        </w:rPr>
        <w:t xml:space="preserve">  </w:t>
      </w:r>
      <w:r w:rsidR="00CD493C">
        <w:rPr>
          <w:bCs/>
          <w:i/>
        </w:rPr>
        <w:t xml:space="preserve">  </w:t>
      </w:r>
    </w:p>
    <w:p w:rsidR="00CD493C" w:rsidRDefault="00CD493C" w:rsidP="00CD493C">
      <w:pPr>
        <w:ind w:firstLine="708"/>
        <w:jc w:val="both"/>
      </w:pPr>
      <w:r>
        <w:t xml:space="preserve">План по неналоговым доходам увеличивается  на 2 000,0 тыс. рублей, в том числе: </w:t>
      </w:r>
    </w:p>
    <w:p w:rsidR="00CD493C" w:rsidRDefault="00CD493C" w:rsidP="00CD493C">
      <w:pPr>
        <w:jc w:val="both"/>
      </w:pPr>
      <w:r>
        <w:t>- п</w:t>
      </w:r>
      <w:r w:rsidRPr="00465526">
        <w:t>латежи от государственных и муниципальных унитарных предприятий</w:t>
      </w:r>
      <w:r>
        <w:t xml:space="preserve"> на сумму 362,4 тыс. рублей;</w:t>
      </w:r>
    </w:p>
    <w:p w:rsidR="00CD493C" w:rsidRDefault="00CD493C" w:rsidP="00CD493C">
      <w:pPr>
        <w:jc w:val="both"/>
      </w:pPr>
      <w:r>
        <w:t>- п</w:t>
      </w:r>
      <w:r w:rsidRPr="00465526">
        <w:t>рочие доходы от компенсации затрат бюджетов муниципальных районов</w:t>
      </w:r>
      <w:r>
        <w:t xml:space="preserve"> на сумму 303,0 тыс. рублей;</w:t>
      </w:r>
    </w:p>
    <w:p w:rsidR="00CD493C" w:rsidRDefault="00CD493C" w:rsidP="00CD493C">
      <w:pPr>
        <w:jc w:val="both"/>
      </w:pPr>
      <w:r>
        <w:t>- доходы от продажи материальных и нематериальных активов на  сумму 1053,1 тыс. рублей;</w:t>
      </w:r>
    </w:p>
    <w:p w:rsidR="00CD493C" w:rsidRDefault="00CD493C" w:rsidP="00CD493C">
      <w:pPr>
        <w:jc w:val="both"/>
      </w:pPr>
      <w:r>
        <w:t>- административные платежи и сборы на сумму 281,5 тыс. рублей.</w:t>
      </w:r>
    </w:p>
    <w:p w:rsidR="00CD493C" w:rsidRDefault="00CD493C" w:rsidP="00CD493C">
      <w:pPr>
        <w:jc w:val="both"/>
      </w:pPr>
      <w:r>
        <w:t xml:space="preserve">2. Платежи за негативное воздействие на окружающую среду уменьшаются на сумму 6 018,5 тыс. рублей в связи с </w:t>
      </w:r>
      <w:proofErr w:type="gramStart"/>
      <w:r w:rsidR="00B664F2">
        <w:t>не подтверждением</w:t>
      </w:r>
      <w:proofErr w:type="gramEnd"/>
      <w:r>
        <w:t xml:space="preserve"> прогноза главным администратором доходов (Управление Росприроднадзора по РС (Я)). План по административным штрафам увеличивается на  сумму перевыполнения - 6 018,5 тыс. рублей.</w:t>
      </w:r>
    </w:p>
    <w:p w:rsidR="00CD493C" w:rsidRPr="001F17A4" w:rsidRDefault="00CD493C" w:rsidP="00CD493C">
      <w:pPr>
        <w:suppressAutoHyphens/>
        <w:ind w:firstLine="708"/>
        <w:jc w:val="both"/>
        <w:rPr>
          <w:bCs/>
        </w:rPr>
      </w:pPr>
      <w:r>
        <w:t xml:space="preserve">Внесены изменения в </w:t>
      </w:r>
      <w:r w:rsidRPr="001F17A4">
        <w:t>приложени</w:t>
      </w:r>
      <w:r>
        <w:t>я</w:t>
      </w:r>
      <w:r w:rsidRPr="001F17A4">
        <w:t xml:space="preserve"> </w:t>
      </w:r>
      <w:r>
        <w:t xml:space="preserve">№ 1 и </w:t>
      </w:r>
      <w:r w:rsidRPr="001F17A4">
        <w:t>№</w:t>
      </w:r>
      <w:r>
        <w:t xml:space="preserve"> </w:t>
      </w:r>
      <w:r w:rsidRPr="001F17A4">
        <w:t>2</w:t>
      </w:r>
      <w:r>
        <w:t xml:space="preserve"> </w:t>
      </w:r>
      <w:r w:rsidRPr="001F17A4">
        <w:t xml:space="preserve">к решению </w:t>
      </w:r>
      <w:r>
        <w:t xml:space="preserve">Нерюнгринского районного Совета депутатов от 20.12.2016 г. </w:t>
      </w:r>
      <w:r w:rsidRPr="001F17A4">
        <w:t xml:space="preserve">№ </w:t>
      </w:r>
      <w:r>
        <w:t>5</w:t>
      </w:r>
      <w:r w:rsidRPr="001F17A4">
        <w:t>-</w:t>
      </w:r>
      <w:r>
        <w:t xml:space="preserve">33 </w:t>
      </w:r>
      <w:r w:rsidRPr="00AA2DBE">
        <w:t>«О</w:t>
      </w:r>
      <w:r>
        <w:t xml:space="preserve"> </w:t>
      </w:r>
      <w:r w:rsidRPr="00AA2DBE">
        <w:t>бюджете Нерюнгринского района на 201</w:t>
      </w:r>
      <w:r>
        <w:t>7</w:t>
      </w:r>
      <w:r w:rsidRPr="00AA2DBE">
        <w:t xml:space="preserve"> год</w:t>
      </w:r>
      <w:r>
        <w:t xml:space="preserve"> и плановый период 2018 и 2019 годов</w:t>
      </w:r>
      <w:r w:rsidRPr="00AA2DBE">
        <w:t>»</w:t>
      </w:r>
      <w:r>
        <w:t xml:space="preserve"> </w:t>
      </w:r>
      <w:r w:rsidRPr="001F17A4">
        <w:rPr>
          <w:bCs/>
        </w:rPr>
        <w:t xml:space="preserve">в части </w:t>
      </w:r>
      <w:r>
        <w:rPr>
          <w:bCs/>
        </w:rPr>
        <w:t>уточнения наименования</w:t>
      </w:r>
      <w:r w:rsidRPr="001F17A4">
        <w:rPr>
          <w:bCs/>
        </w:rPr>
        <w:t xml:space="preserve"> вид</w:t>
      </w:r>
      <w:r>
        <w:rPr>
          <w:bCs/>
        </w:rPr>
        <w:t>а</w:t>
      </w:r>
      <w:r w:rsidRPr="001F17A4">
        <w:rPr>
          <w:bCs/>
        </w:rPr>
        <w:t xml:space="preserve"> </w:t>
      </w:r>
      <w:r>
        <w:rPr>
          <w:bCs/>
        </w:rPr>
        <w:t>неналоговых</w:t>
      </w:r>
      <w:r w:rsidRPr="001F17A4">
        <w:rPr>
          <w:bCs/>
        </w:rPr>
        <w:t xml:space="preserve"> доходов.</w:t>
      </w:r>
    </w:p>
    <w:p w:rsidR="00CD493C" w:rsidRDefault="00CD493C" w:rsidP="00CD493C">
      <w:pPr>
        <w:jc w:val="both"/>
        <w:rPr>
          <w:color w:val="000000"/>
        </w:rPr>
      </w:pPr>
      <w:r>
        <w:rPr>
          <w:color w:val="000000"/>
        </w:rPr>
        <w:tab/>
      </w:r>
      <w:r w:rsidRPr="0033328E">
        <w:rPr>
          <w:color w:val="000000"/>
        </w:rPr>
        <w:t>В ходе подготовки заключения Контрольно-счетной палатой муниципального образования «Нерюнгринский район» установлено, что все изменения и дополнения, вносимые в доходную часть бюджета муниципального образования «Нерюнгринский район» правомерны и обоснованы.</w:t>
      </w:r>
    </w:p>
    <w:p w:rsidR="00CD493C" w:rsidRDefault="00CD493C" w:rsidP="00CD493C">
      <w:pPr>
        <w:jc w:val="center"/>
        <w:rPr>
          <w:b/>
          <w:sz w:val="28"/>
          <w:szCs w:val="28"/>
        </w:rPr>
      </w:pPr>
      <w:r>
        <w:rPr>
          <w:b/>
          <w:sz w:val="28"/>
          <w:szCs w:val="28"/>
        </w:rPr>
        <w:t>Расх</w:t>
      </w:r>
      <w:r w:rsidRPr="00BB0F13">
        <w:rPr>
          <w:b/>
          <w:sz w:val="28"/>
          <w:szCs w:val="28"/>
        </w:rPr>
        <w:t>оды бюджета муниципального образования</w:t>
      </w:r>
    </w:p>
    <w:p w:rsidR="00CD493C" w:rsidRDefault="00CD493C" w:rsidP="00CD493C">
      <w:pPr>
        <w:jc w:val="center"/>
        <w:rPr>
          <w:b/>
          <w:sz w:val="28"/>
          <w:szCs w:val="28"/>
        </w:rPr>
      </w:pPr>
      <w:r w:rsidRPr="00BB0F13">
        <w:rPr>
          <w:b/>
          <w:sz w:val="28"/>
          <w:szCs w:val="28"/>
        </w:rPr>
        <w:t>«Нерюнгринский район»</w:t>
      </w:r>
      <w:r>
        <w:rPr>
          <w:b/>
          <w:sz w:val="28"/>
          <w:szCs w:val="28"/>
        </w:rPr>
        <w:t xml:space="preserve"> на 2017 год</w:t>
      </w:r>
    </w:p>
    <w:p w:rsidR="00CD493C" w:rsidRDefault="00CD493C" w:rsidP="00CD493C">
      <w:pPr>
        <w:jc w:val="center"/>
        <w:rPr>
          <w:b/>
          <w:sz w:val="28"/>
          <w:szCs w:val="28"/>
        </w:rPr>
      </w:pPr>
    </w:p>
    <w:p w:rsidR="00CD493C" w:rsidRDefault="00CD493C" w:rsidP="00CD493C">
      <w:pPr>
        <w:ind w:firstLine="709"/>
        <w:jc w:val="both"/>
      </w:pPr>
      <w:r>
        <w:t xml:space="preserve">Расходная часть бюджета увеличилась </w:t>
      </w:r>
      <w:r>
        <w:rPr>
          <w:b/>
        </w:rPr>
        <w:t>28</w:t>
      </w:r>
      <w:r w:rsidR="00C12BC6">
        <w:rPr>
          <w:b/>
        </w:rPr>
        <w:t>8</w:t>
      </w:r>
      <w:r>
        <w:rPr>
          <w:b/>
        </w:rPr>
        <w:t> </w:t>
      </w:r>
      <w:r w:rsidR="00C12BC6">
        <w:rPr>
          <w:b/>
        </w:rPr>
        <w:t>102</w:t>
      </w:r>
      <w:r>
        <w:rPr>
          <w:b/>
        </w:rPr>
        <w:t>,</w:t>
      </w:r>
      <w:r w:rsidR="00C12BC6">
        <w:rPr>
          <w:b/>
        </w:rPr>
        <w:t>6</w:t>
      </w:r>
      <w:r>
        <w:t xml:space="preserve"> тыс. рублей и составила </w:t>
      </w:r>
      <w:r w:rsidRPr="008C78F7">
        <w:rPr>
          <w:b/>
          <w:bCs/>
        </w:rPr>
        <w:t>5</w:t>
      </w:r>
      <w:r w:rsidR="00D52DA6">
        <w:rPr>
          <w:b/>
          <w:bCs/>
        </w:rPr>
        <w:t> </w:t>
      </w:r>
      <w:r w:rsidR="00294A36">
        <w:rPr>
          <w:b/>
          <w:bCs/>
        </w:rPr>
        <w:t>895</w:t>
      </w:r>
      <w:r w:rsidR="00D52DA6">
        <w:rPr>
          <w:b/>
          <w:bCs/>
        </w:rPr>
        <w:t xml:space="preserve"> </w:t>
      </w:r>
      <w:r w:rsidR="00294A36">
        <w:rPr>
          <w:b/>
          <w:bCs/>
        </w:rPr>
        <w:t>610,0</w:t>
      </w:r>
      <w:r>
        <w:rPr>
          <w:b/>
          <w:bCs/>
        </w:rPr>
        <w:t xml:space="preserve"> </w:t>
      </w:r>
      <w:r w:rsidRPr="00790299">
        <w:rPr>
          <w:bCs/>
        </w:rPr>
        <w:t xml:space="preserve">тыс. рублей. </w:t>
      </w:r>
      <w:r w:rsidRPr="00790299">
        <w:t>Данные</w:t>
      </w:r>
      <w:r>
        <w:t xml:space="preserve"> в разрезе разделов расходной части бюджета муниципального образования «Нерюнгринский район» приведены в таблице:</w:t>
      </w:r>
      <w:r>
        <w:tab/>
      </w:r>
      <w:r>
        <w:tab/>
      </w:r>
      <w:r>
        <w:tab/>
      </w:r>
      <w:r>
        <w:tab/>
      </w:r>
      <w:r>
        <w:tab/>
      </w:r>
      <w:r>
        <w:tab/>
      </w:r>
      <w:r>
        <w:tab/>
      </w:r>
      <w:r>
        <w:tab/>
      </w:r>
    </w:p>
    <w:p w:rsidR="00CD493C" w:rsidRPr="002B7E27" w:rsidRDefault="00CD493C" w:rsidP="00CD493C">
      <w:pPr>
        <w:jc w:val="right"/>
        <w:rPr>
          <w:sz w:val="20"/>
          <w:szCs w:val="20"/>
        </w:rPr>
      </w:pPr>
      <w:r>
        <w:tab/>
      </w:r>
      <w:r>
        <w:tab/>
      </w:r>
      <w:r>
        <w:tab/>
      </w:r>
      <w:r>
        <w:tab/>
      </w:r>
      <w:r>
        <w:tab/>
      </w:r>
      <w:r>
        <w:tab/>
      </w:r>
      <w:r>
        <w:tab/>
      </w:r>
      <w:r>
        <w:tab/>
      </w:r>
      <w:r>
        <w:tab/>
      </w:r>
      <w:r>
        <w:tab/>
      </w:r>
      <w:r>
        <w:tab/>
      </w:r>
      <w:r>
        <w:tab/>
      </w:r>
      <w:r w:rsidRPr="002B7E27">
        <w:rPr>
          <w:sz w:val="20"/>
          <w:szCs w:val="20"/>
        </w:rPr>
        <w:t>тыс. рублей</w:t>
      </w:r>
    </w:p>
    <w:tbl>
      <w:tblPr>
        <w:tblW w:w="10078" w:type="dxa"/>
        <w:tblInd w:w="95" w:type="dxa"/>
        <w:tblLook w:val="04A0" w:firstRow="1" w:lastRow="0" w:firstColumn="1" w:lastColumn="0" w:noHBand="0" w:noVBand="1"/>
      </w:tblPr>
      <w:tblGrid>
        <w:gridCol w:w="8"/>
        <w:gridCol w:w="3542"/>
        <w:gridCol w:w="1285"/>
        <w:gridCol w:w="1842"/>
        <w:gridCol w:w="1701"/>
        <w:gridCol w:w="1700"/>
      </w:tblGrid>
      <w:tr w:rsidR="00CD493C" w:rsidRPr="004E7E22" w:rsidTr="000848BF">
        <w:trPr>
          <w:trHeight w:val="945"/>
        </w:trPr>
        <w:tc>
          <w:tcPr>
            <w:tcW w:w="35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493C" w:rsidRPr="004E7E22" w:rsidRDefault="00CD493C" w:rsidP="000848BF">
            <w:pPr>
              <w:rPr>
                <w:b/>
                <w:bCs/>
              </w:rPr>
            </w:pPr>
            <w:r>
              <w:tab/>
            </w:r>
            <w:r>
              <w:tab/>
            </w:r>
            <w:r>
              <w:tab/>
            </w:r>
            <w:r>
              <w:tab/>
            </w:r>
            <w:r w:rsidRPr="00A72EAB">
              <w:rPr>
                <w:b/>
              </w:rPr>
              <w:t>Н</w:t>
            </w:r>
            <w:r w:rsidRPr="004E7E22">
              <w:rPr>
                <w:b/>
                <w:bCs/>
              </w:rPr>
              <w:t>аименование</w:t>
            </w:r>
          </w:p>
        </w:tc>
        <w:tc>
          <w:tcPr>
            <w:tcW w:w="1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493C" w:rsidRPr="004E7E22" w:rsidRDefault="00CD493C" w:rsidP="000848BF">
            <w:pPr>
              <w:jc w:val="center"/>
              <w:rPr>
                <w:b/>
                <w:bCs/>
              </w:rPr>
            </w:pPr>
            <w:r w:rsidRPr="004E7E22">
              <w:rPr>
                <w:b/>
                <w:bCs/>
              </w:rPr>
              <w:t>Раздел</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4E7E22" w:rsidRDefault="00CD493C" w:rsidP="000848BF">
            <w:pPr>
              <w:jc w:val="center"/>
              <w:rPr>
                <w:b/>
                <w:bCs/>
                <w:color w:val="000000"/>
              </w:rPr>
            </w:pPr>
            <w:r>
              <w:rPr>
                <w:b/>
                <w:bCs/>
                <w:color w:val="000000"/>
                <w:sz w:val="22"/>
                <w:szCs w:val="22"/>
              </w:rPr>
              <w:t>П</w:t>
            </w:r>
            <w:r w:rsidRPr="004E7E22">
              <w:rPr>
                <w:b/>
                <w:bCs/>
                <w:color w:val="000000"/>
                <w:sz w:val="22"/>
                <w:szCs w:val="22"/>
              </w:rPr>
              <w:t>роект</w:t>
            </w:r>
            <w:r>
              <w:rPr>
                <w:b/>
                <w:bCs/>
                <w:color w:val="000000"/>
                <w:sz w:val="22"/>
                <w:szCs w:val="22"/>
              </w:rPr>
              <w:t xml:space="preserve"> </w:t>
            </w:r>
            <w:r w:rsidRPr="004E7E22">
              <w:rPr>
                <w:b/>
                <w:bCs/>
                <w:color w:val="000000"/>
                <w:sz w:val="22"/>
                <w:szCs w:val="22"/>
              </w:rPr>
              <w:t xml:space="preserve"> решения сессии от </w:t>
            </w:r>
            <w:r>
              <w:rPr>
                <w:b/>
                <w:bCs/>
                <w:color w:val="000000"/>
                <w:sz w:val="20"/>
                <w:szCs w:val="20"/>
              </w:rPr>
              <w:t>11</w:t>
            </w:r>
            <w:r w:rsidRPr="00321DAF">
              <w:rPr>
                <w:b/>
                <w:bCs/>
                <w:color w:val="000000"/>
                <w:sz w:val="20"/>
                <w:szCs w:val="20"/>
              </w:rPr>
              <w:t>.0</w:t>
            </w:r>
            <w:r>
              <w:rPr>
                <w:b/>
                <w:bCs/>
                <w:color w:val="000000"/>
                <w:sz w:val="20"/>
                <w:szCs w:val="20"/>
              </w:rPr>
              <w:t>8</w:t>
            </w:r>
            <w:r w:rsidRPr="00321DAF">
              <w:rPr>
                <w:b/>
                <w:bCs/>
                <w:color w:val="000000"/>
                <w:sz w:val="20"/>
                <w:szCs w:val="20"/>
              </w:rPr>
              <w:t>.201</w:t>
            </w:r>
            <w:r>
              <w:rPr>
                <w:b/>
                <w:bCs/>
                <w:color w:val="000000"/>
                <w:sz w:val="20"/>
                <w:szCs w:val="20"/>
              </w:rPr>
              <w:t>7</w:t>
            </w:r>
            <w:r w:rsidRPr="00321DAF">
              <w:rPr>
                <w:b/>
                <w:bCs/>
                <w:color w:val="000000"/>
                <w:sz w:val="20"/>
                <w:szCs w:val="20"/>
              </w:rPr>
              <w:t xml:space="preserve"> </w:t>
            </w:r>
            <w:r>
              <w:rPr>
                <w:b/>
                <w:bCs/>
                <w:color w:val="000000"/>
                <w:sz w:val="20"/>
                <w:szCs w:val="20"/>
              </w:rPr>
              <w:t xml:space="preserve">              </w:t>
            </w:r>
            <w:r w:rsidRPr="00321DAF">
              <w:rPr>
                <w:b/>
                <w:bCs/>
                <w:color w:val="000000"/>
                <w:sz w:val="20"/>
                <w:szCs w:val="20"/>
              </w:rPr>
              <w:t xml:space="preserve">№ </w:t>
            </w:r>
            <w:r>
              <w:rPr>
                <w:b/>
                <w:bCs/>
                <w:color w:val="000000"/>
                <w:sz w:val="20"/>
                <w:szCs w:val="20"/>
              </w:rPr>
              <w:t>1-39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4E7E22" w:rsidRDefault="00CD493C" w:rsidP="000848BF">
            <w:pPr>
              <w:jc w:val="center"/>
              <w:rPr>
                <w:b/>
                <w:bCs/>
                <w:color w:val="000000"/>
              </w:rPr>
            </w:pPr>
            <w:r>
              <w:rPr>
                <w:b/>
                <w:bCs/>
                <w:color w:val="000000"/>
                <w:sz w:val="22"/>
                <w:szCs w:val="22"/>
              </w:rPr>
              <w:t>П</w:t>
            </w:r>
            <w:r w:rsidRPr="004E7E22">
              <w:rPr>
                <w:b/>
                <w:bCs/>
                <w:color w:val="000000"/>
                <w:sz w:val="22"/>
                <w:szCs w:val="22"/>
              </w:rPr>
              <w:t xml:space="preserve">роект решения сессии </w:t>
            </w:r>
            <w:r>
              <w:rPr>
                <w:b/>
                <w:bCs/>
                <w:color w:val="000000"/>
                <w:sz w:val="22"/>
                <w:szCs w:val="22"/>
              </w:rPr>
              <w:t>сентябрь</w:t>
            </w:r>
            <w:r w:rsidRPr="004E7E22">
              <w:rPr>
                <w:b/>
                <w:bCs/>
                <w:color w:val="000000"/>
                <w:sz w:val="22"/>
                <w:szCs w:val="22"/>
              </w:rPr>
              <w:t xml:space="preserve"> 201</w:t>
            </w:r>
            <w:r>
              <w:rPr>
                <w:b/>
                <w:bCs/>
                <w:color w:val="000000"/>
                <w:sz w:val="22"/>
                <w:szCs w:val="22"/>
              </w:rPr>
              <w:t>7</w:t>
            </w:r>
            <w:r w:rsidRPr="004E7E22">
              <w:rPr>
                <w:b/>
                <w:bCs/>
                <w:color w:val="000000"/>
                <w:sz w:val="22"/>
                <w:szCs w:val="22"/>
              </w:rPr>
              <w:t>г.</w:t>
            </w:r>
          </w:p>
        </w:tc>
        <w:tc>
          <w:tcPr>
            <w:tcW w:w="1701" w:type="dxa"/>
            <w:tcBorders>
              <w:top w:val="single" w:sz="4" w:space="0" w:color="auto"/>
              <w:left w:val="nil"/>
              <w:bottom w:val="nil"/>
              <w:right w:val="single" w:sz="8" w:space="0" w:color="auto"/>
            </w:tcBorders>
            <w:shd w:val="clear" w:color="auto" w:fill="auto"/>
            <w:vAlign w:val="center"/>
            <w:hideMark/>
          </w:tcPr>
          <w:p w:rsidR="00CD493C" w:rsidRPr="004E7E22" w:rsidRDefault="00CD493C" w:rsidP="000848BF">
            <w:pPr>
              <w:jc w:val="center"/>
              <w:rPr>
                <w:b/>
                <w:bCs/>
                <w:color w:val="000000"/>
              </w:rPr>
            </w:pPr>
            <w:r>
              <w:rPr>
                <w:b/>
                <w:bCs/>
                <w:color w:val="000000"/>
                <w:sz w:val="22"/>
                <w:szCs w:val="22"/>
              </w:rPr>
              <w:t>И</w:t>
            </w:r>
            <w:r w:rsidRPr="004E7E22">
              <w:rPr>
                <w:b/>
                <w:bCs/>
                <w:color w:val="000000"/>
                <w:sz w:val="22"/>
                <w:szCs w:val="22"/>
              </w:rPr>
              <w:t>зменение бюджета</w:t>
            </w:r>
          </w:p>
        </w:tc>
      </w:tr>
      <w:tr w:rsidR="00CD493C" w:rsidRPr="004E7E22" w:rsidTr="000848BF">
        <w:trPr>
          <w:trHeight w:val="239"/>
        </w:trPr>
        <w:tc>
          <w:tcPr>
            <w:tcW w:w="3551" w:type="dxa"/>
            <w:gridSpan w:val="2"/>
            <w:vMerge/>
            <w:tcBorders>
              <w:top w:val="single" w:sz="4" w:space="0" w:color="auto"/>
              <w:left w:val="single" w:sz="4" w:space="0" w:color="auto"/>
              <w:bottom w:val="single" w:sz="4" w:space="0" w:color="000000"/>
              <w:right w:val="single" w:sz="4" w:space="0" w:color="auto"/>
            </w:tcBorders>
            <w:vAlign w:val="center"/>
            <w:hideMark/>
          </w:tcPr>
          <w:p w:rsidR="00CD493C" w:rsidRPr="004E7E22" w:rsidRDefault="00CD493C" w:rsidP="000848BF">
            <w:pPr>
              <w:rPr>
                <w:b/>
                <w:bCs/>
              </w:rPr>
            </w:pPr>
          </w:p>
        </w:tc>
        <w:tc>
          <w:tcPr>
            <w:tcW w:w="1282" w:type="dxa"/>
            <w:vMerge/>
            <w:tcBorders>
              <w:top w:val="single" w:sz="4" w:space="0" w:color="auto"/>
              <w:left w:val="single" w:sz="4" w:space="0" w:color="auto"/>
              <w:bottom w:val="single" w:sz="4" w:space="0" w:color="000000"/>
              <w:right w:val="single" w:sz="4" w:space="0" w:color="auto"/>
            </w:tcBorders>
            <w:vAlign w:val="center"/>
            <w:hideMark/>
          </w:tcPr>
          <w:p w:rsidR="00CD493C" w:rsidRPr="004E7E22" w:rsidRDefault="00CD493C" w:rsidP="000848BF">
            <w:pPr>
              <w:rPr>
                <w:b/>
                <w:b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493C" w:rsidRPr="004E7E22" w:rsidRDefault="00CD493C" w:rsidP="000848BF">
            <w:pPr>
              <w:jc w:val="center"/>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493C" w:rsidRPr="004E7E22" w:rsidRDefault="00CD493C" w:rsidP="000848BF">
            <w:pPr>
              <w:jc w:val="center"/>
              <w:rPr>
                <w:b/>
                <w:bCs/>
                <w:color w:val="000000"/>
              </w:rPr>
            </w:pPr>
          </w:p>
        </w:tc>
        <w:tc>
          <w:tcPr>
            <w:tcW w:w="1701" w:type="dxa"/>
            <w:tcBorders>
              <w:top w:val="nil"/>
              <w:left w:val="nil"/>
              <w:bottom w:val="single" w:sz="4" w:space="0" w:color="auto"/>
              <w:right w:val="single" w:sz="8" w:space="0" w:color="auto"/>
            </w:tcBorders>
            <w:shd w:val="clear" w:color="auto" w:fill="auto"/>
            <w:vAlign w:val="center"/>
            <w:hideMark/>
          </w:tcPr>
          <w:p w:rsidR="00CD493C" w:rsidRPr="004E7E22" w:rsidRDefault="00CD493C" w:rsidP="000848BF">
            <w:pPr>
              <w:jc w:val="center"/>
              <w:rPr>
                <w:b/>
                <w:bCs/>
                <w:color w:val="000000"/>
              </w:rPr>
            </w:pPr>
            <w:r w:rsidRPr="004E7E22">
              <w:rPr>
                <w:b/>
                <w:bCs/>
                <w:color w:val="000000"/>
                <w:sz w:val="22"/>
                <w:szCs w:val="22"/>
              </w:rPr>
              <w:t>(гр.</w:t>
            </w:r>
            <w:r>
              <w:rPr>
                <w:b/>
                <w:bCs/>
                <w:color w:val="000000"/>
                <w:sz w:val="22"/>
                <w:szCs w:val="22"/>
              </w:rPr>
              <w:t>4</w:t>
            </w:r>
            <w:r w:rsidRPr="004E7E22">
              <w:rPr>
                <w:b/>
                <w:bCs/>
                <w:color w:val="000000"/>
                <w:sz w:val="22"/>
                <w:szCs w:val="22"/>
              </w:rPr>
              <w:t>-гр.</w:t>
            </w:r>
            <w:r>
              <w:rPr>
                <w:b/>
                <w:bCs/>
                <w:color w:val="000000"/>
                <w:sz w:val="22"/>
                <w:szCs w:val="22"/>
              </w:rPr>
              <w:t>3</w:t>
            </w:r>
            <w:r w:rsidRPr="004E7E22">
              <w:rPr>
                <w:b/>
                <w:bCs/>
                <w:color w:val="000000"/>
                <w:sz w:val="22"/>
                <w:szCs w:val="22"/>
              </w:rPr>
              <w:t>)</w:t>
            </w:r>
          </w:p>
        </w:tc>
      </w:tr>
      <w:tr w:rsidR="00CD493C" w:rsidRPr="004E7E22" w:rsidTr="000848BF">
        <w:trPr>
          <w:trHeight w:val="315"/>
        </w:trPr>
        <w:tc>
          <w:tcPr>
            <w:tcW w:w="3551" w:type="dxa"/>
            <w:gridSpan w:val="2"/>
            <w:tcBorders>
              <w:top w:val="nil"/>
              <w:left w:val="single" w:sz="4" w:space="0" w:color="auto"/>
              <w:bottom w:val="single" w:sz="4" w:space="0" w:color="auto"/>
              <w:right w:val="single" w:sz="4" w:space="0" w:color="auto"/>
            </w:tcBorders>
            <w:shd w:val="clear" w:color="auto" w:fill="auto"/>
            <w:vAlign w:val="center"/>
            <w:hideMark/>
          </w:tcPr>
          <w:p w:rsidR="00CD493C" w:rsidRPr="00647C33" w:rsidRDefault="00CD493C" w:rsidP="000848BF">
            <w:pPr>
              <w:jc w:val="center"/>
              <w:rPr>
                <w:b/>
                <w:sz w:val="22"/>
                <w:szCs w:val="22"/>
              </w:rPr>
            </w:pPr>
            <w:r w:rsidRPr="00647C33">
              <w:rPr>
                <w:b/>
                <w:sz w:val="22"/>
                <w:szCs w:val="22"/>
              </w:rPr>
              <w:t>1</w:t>
            </w:r>
          </w:p>
        </w:tc>
        <w:tc>
          <w:tcPr>
            <w:tcW w:w="1282" w:type="dxa"/>
            <w:tcBorders>
              <w:top w:val="nil"/>
              <w:left w:val="nil"/>
              <w:bottom w:val="single" w:sz="4" w:space="0" w:color="auto"/>
              <w:right w:val="single" w:sz="4" w:space="0" w:color="auto"/>
            </w:tcBorders>
            <w:shd w:val="clear" w:color="auto" w:fill="auto"/>
            <w:vAlign w:val="center"/>
            <w:hideMark/>
          </w:tcPr>
          <w:p w:rsidR="00CD493C" w:rsidRPr="00647C33" w:rsidRDefault="00CD493C" w:rsidP="000848BF">
            <w:pPr>
              <w:jc w:val="center"/>
              <w:rPr>
                <w:b/>
                <w:sz w:val="22"/>
                <w:szCs w:val="22"/>
              </w:rPr>
            </w:pPr>
            <w:r w:rsidRPr="00647C33">
              <w:rPr>
                <w:b/>
                <w:sz w:val="22"/>
                <w:szCs w:val="22"/>
              </w:rPr>
              <w:t>2</w:t>
            </w:r>
          </w:p>
        </w:tc>
        <w:tc>
          <w:tcPr>
            <w:tcW w:w="1843" w:type="dxa"/>
            <w:tcBorders>
              <w:top w:val="nil"/>
              <w:left w:val="nil"/>
              <w:bottom w:val="single" w:sz="4" w:space="0" w:color="auto"/>
              <w:right w:val="single" w:sz="4" w:space="0" w:color="auto"/>
            </w:tcBorders>
            <w:shd w:val="clear" w:color="auto" w:fill="auto"/>
            <w:vAlign w:val="center"/>
            <w:hideMark/>
          </w:tcPr>
          <w:p w:rsidR="00CD493C" w:rsidRPr="00647C33" w:rsidRDefault="00CD493C" w:rsidP="000848BF">
            <w:pPr>
              <w:jc w:val="center"/>
              <w:rPr>
                <w:b/>
                <w:sz w:val="22"/>
                <w:szCs w:val="22"/>
              </w:rPr>
            </w:pPr>
            <w:r w:rsidRPr="00647C33">
              <w:rPr>
                <w:b/>
                <w:sz w:val="22"/>
                <w:szCs w:val="22"/>
              </w:rPr>
              <w:t>3</w:t>
            </w:r>
          </w:p>
        </w:tc>
        <w:tc>
          <w:tcPr>
            <w:tcW w:w="1701" w:type="dxa"/>
            <w:tcBorders>
              <w:top w:val="nil"/>
              <w:left w:val="nil"/>
              <w:bottom w:val="single" w:sz="4" w:space="0" w:color="auto"/>
              <w:right w:val="single" w:sz="4" w:space="0" w:color="auto"/>
            </w:tcBorders>
            <w:shd w:val="clear" w:color="auto" w:fill="auto"/>
            <w:vAlign w:val="bottom"/>
            <w:hideMark/>
          </w:tcPr>
          <w:p w:rsidR="00CD493C" w:rsidRPr="00647C33" w:rsidRDefault="00CD493C" w:rsidP="000848BF">
            <w:pPr>
              <w:jc w:val="center"/>
              <w:rPr>
                <w:b/>
                <w:bCs/>
                <w:color w:val="000000"/>
                <w:sz w:val="22"/>
                <w:szCs w:val="22"/>
              </w:rPr>
            </w:pPr>
            <w:r w:rsidRPr="00647C33">
              <w:rPr>
                <w:b/>
                <w:bCs/>
                <w:color w:val="000000"/>
                <w:sz w:val="22"/>
                <w:szCs w:val="22"/>
              </w:rPr>
              <w:t>4</w:t>
            </w:r>
          </w:p>
        </w:tc>
        <w:tc>
          <w:tcPr>
            <w:tcW w:w="1701" w:type="dxa"/>
            <w:tcBorders>
              <w:top w:val="nil"/>
              <w:left w:val="nil"/>
              <w:bottom w:val="single" w:sz="4" w:space="0" w:color="auto"/>
              <w:right w:val="single" w:sz="4" w:space="0" w:color="auto"/>
            </w:tcBorders>
            <w:shd w:val="clear" w:color="auto" w:fill="auto"/>
            <w:vAlign w:val="bottom"/>
            <w:hideMark/>
          </w:tcPr>
          <w:p w:rsidR="00CD493C" w:rsidRPr="00647C33" w:rsidRDefault="00CD493C" w:rsidP="000848BF">
            <w:pPr>
              <w:jc w:val="center"/>
              <w:rPr>
                <w:b/>
                <w:bCs/>
                <w:color w:val="000000"/>
                <w:sz w:val="22"/>
                <w:szCs w:val="22"/>
              </w:rPr>
            </w:pPr>
            <w:r w:rsidRPr="00647C33">
              <w:rPr>
                <w:b/>
                <w:bCs/>
                <w:color w:val="000000"/>
                <w:sz w:val="22"/>
                <w:szCs w:val="22"/>
              </w:rPr>
              <w:t>5</w:t>
            </w:r>
          </w:p>
        </w:tc>
      </w:tr>
      <w:tr w:rsidR="00CD493C" w:rsidRPr="008C78F7" w:rsidTr="000848BF">
        <w:trPr>
          <w:gridBefore w:val="1"/>
          <w:wBefore w:w="8" w:type="dxa"/>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b/>
                <w:bCs/>
              </w:rPr>
            </w:pPr>
            <w:r w:rsidRPr="008C78F7">
              <w:rPr>
                <w:b/>
                <w:bCs/>
              </w:rPr>
              <w:t>ИТОГО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b/>
                <w:bCs/>
              </w:rPr>
            </w:pPr>
            <w:r>
              <w:rPr>
                <w:b/>
                <w:bCs/>
              </w:rPr>
              <w:t>5 607 507,4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113DDF" w:rsidP="000848BF">
            <w:pPr>
              <w:jc w:val="right"/>
              <w:rPr>
                <w:b/>
                <w:bCs/>
              </w:rPr>
            </w:pPr>
            <w:r w:rsidRPr="008C78F7">
              <w:rPr>
                <w:b/>
                <w:bCs/>
              </w:rPr>
              <w:t>5</w:t>
            </w:r>
            <w:r>
              <w:rPr>
                <w:b/>
                <w:bCs/>
              </w:rPr>
              <w:t> 895 610,0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FF18E8">
            <w:pPr>
              <w:jc w:val="right"/>
              <w:rPr>
                <w:b/>
                <w:bCs/>
              </w:rPr>
            </w:pPr>
            <w:r>
              <w:rPr>
                <w:b/>
                <w:bCs/>
              </w:rPr>
              <w:t>28</w:t>
            </w:r>
            <w:r w:rsidR="00FF18E8">
              <w:rPr>
                <w:b/>
                <w:bCs/>
              </w:rPr>
              <w:t>8</w:t>
            </w:r>
            <w:r>
              <w:rPr>
                <w:b/>
                <w:bCs/>
              </w:rPr>
              <w:t> </w:t>
            </w:r>
            <w:r w:rsidR="00FF18E8">
              <w:rPr>
                <w:b/>
                <w:bCs/>
              </w:rPr>
              <w:t>102</w:t>
            </w:r>
            <w:r>
              <w:rPr>
                <w:b/>
                <w:bCs/>
              </w:rPr>
              <w:t>,</w:t>
            </w:r>
            <w:r w:rsidR="00FF18E8">
              <w:rPr>
                <w:b/>
                <w:bCs/>
              </w:rPr>
              <w:t>6</w:t>
            </w:r>
          </w:p>
        </w:tc>
      </w:tr>
      <w:tr w:rsidR="00CD493C" w:rsidRPr="008C78F7" w:rsidTr="000848BF">
        <w:trPr>
          <w:gridBefore w:val="1"/>
          <w:wBefore w:w="8" w:type="dxa"/>
          <w:trHeight w:val="25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b/>
                <w:bCs/>
              </w:rPr>
            </w:pPr>
            <w:r w:rsidRPr="008C78F7">
              <w:rPr>
                <w:b/>
                <w:bCs/>
              </w:rPr>
              <w:t>Расходы на исполнение полномочий муниципального района</w:t>
            </w:r>
          </w:p>
        </w:tc>
        <w:tc>
          <w:tcPr>
            <w:tcW w:w="1843"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b/>
                <w:bCs/>
              </w:rPr>
            </w:pPr>
            <w:r w:rsidRPr="008C78F7">
              <w:rPr>
                <w:b/>
                <w:bCs/>
              </w:rPr>
              <w:t>3 7</w:t>
            </w:r>
            <w:r>
              <w:rPr>
                <w:b/>
                <w:bCs/>
              </w:rPr>
              <w:t>67</w:t>
            </w:r>
            <w:r w:rsidRPr="008C78F7">
              <w:rPr>
                <w:b/>
                <w:bCs/>
              </w:rPr>
              <w:t xml:space="preserve"> </w:t>
            </w:r>
            <w:r>
              <w:rPr>
                <w:b/>
                <w:bCs/>
              </w:rPr>
              <w:t>183</w:t>
            </w:r>
            <w:r w:rsidRPr="008C78F7">
              <w:rPr>
                <w:b/>
                <w:bCs/>
              </w:rPr>
              <w:t>,</w:t>
            </w:r>
            <w:r>
              <w:rPr>
                <w:b/>
                <w:bCs/>
              </w:rPr>
              <w:t>3</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D457BB">
            <w:pPr>
              <w:jc w:val="right"/>
              <w:rPr>
                <w:b/>
                <w:bCs/>
              </w:rPr>
            </w:pPr>
            <w:r>
              <w:rPr>
                <w:b/>
                <w:bCs/>
              </w:rPr>
              <w:t>4 06</w:t>
            </w:r>
            <w:r w:rsidR="00D457BB">
              <w:rPr>
                <w:b/>
                <w:bCs/>
              </w:rPr>
              <w:t>4</w:t>
            </w:r>
            <w:r>
              <w:rPr>
                <w:b/>
                <w:bCs/>
              </w:rPr>
              <w:t> </w:t>
            </w:r>
            <w:r w:rsidR="00D457BB">
              <w:rPr>
                <w:b/>
                <w:bCs/>
              </w:rPr>
              <w:t>324</w:t>
            </w:r>
            <w:r>
              <w:rPr>
                <w:b/>
                <w:bCs/>
              </w:rPr>
              <w:t>,</w:t>
            </w:r>
            <w:r w:rsidR="00D457BB">
              <w:rPr>
                <w:b/>
                <w:bCs/>
              </w:rPr>
              <w:t>7</w:t>
            </w:r>
            <w:r>
              <w:rPr>
                <w:b/>
                <w:bCs/>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D457BB">
            <w:pPr>
              <w:jc w:val="right"/>
              <w:rPr>
                <w:b/>
                <w:bCs/>
              </w:rPr>
            </w:pPr>
            <w:r>
              <w:rPr>
                <w:b/>
                <w:bCs/>
              </w:rPr>
              <w:t>29</w:t>
            </w:r>
            <w:r w:rsidR="00D457BB">
              <w:rPr>
                <w:b/>
                <w:bCs/>
              </w:rPr>
              <w:t>7</w:t>
            </w:r>
            <w:r>
              <w:rPr>
                <w:b/>
                <w:bCs/>
              </w:rPr>
              <w:t> </w:t>
            </w:r>
            <w:r w:rsidR="00D457BB">
              <w:rPr>
                <w:b/>
                <w:bCs/>
              </w:rPr>
              <w:t>141</w:t>
            </w:r>
            <w:r>
              <w:rPr>
                <w:b/>
                <w:bCs/>
              </w:rPr>
              <w:t>,</w:t>
            </w:r>
            <w:r w:rsidR="00D457BB">
              <w:rPr>
                <w:b/>
                <w:bCs/>
              </w:rPr>
              <w:t>4</w:t>
            </w:r>
          </w:p>
        </w:tc>
      </w:tr>
      <w:tr w:rsidR="00CD493C" w:rsidRPr="008C78F7" w:rsidTr="000848BF">
        <w:trPr>
          <w:gridBefore w:val="1"/>
          <w:wBefore w:w="8" w:type="dxa"/>
          <w:trHeight w:val="34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Общегосударственные вопросы</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0100</w:t>
            </w:r>
          </w:p>
        </w:tc>
        <w:tc>
          <w:tcPr>
            <w:tcW w:w="1843"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233D15">
              <w:rPr>
                <w:sz w:val="22"/>
                <w:szCs w:val="22"/>
              </w:rPr>
              <w:t>300 171</w:t>
            </w:r>
            <w:r>
              <w:rPr>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298 426,3</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-1 744,9</w:t>
            </w:r>
          </w:p>
        </w:tc>
      </w:tr>
      <w:tr w:rsidR="00CD493C" w:rsidRPr="008C78F7" w:rsidTr="000848BF">
        <w:trPr>
          <w:gridBefore w:val="1"/>
          <w:wBefore w:w="8" w:type="dxa"/>
          <w:trHeight w:val="630"/>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Национальная безопасность и правоохранительная деятельность</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5 757,2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493C" w:rsidRPr="008C78F7" w:rsidRDefault="00CD493C" w:rsidP="000848BF">
            <w:pPr>
              <w:jc w:val="right"/>
              <w:rPr>
                <w:sz w:val="22"/>
                <w:szCs w:val="22"/>
              </w:rPr>
            </w:pPr>
            <w:r w:rsidRPr="008C78F7">
              <w:rPr>
                <w:sz w:val="22"/>
                <w:szCs w:val="22"/>
              </w:rPr>
              <w:t>5 757,2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0,0</w:t>
            </w:r>
          </w:p>
        </w:tc>
      </w:tr>
      <w:tr w:rsidR="00CD493C" w:rsidRPr="008C78F7" w:rsidTr="000848BF">
        <w:trPr>
          <w:gridBefore w:val="1"/>
          <w:wBefore w:w="8" w:type="dxa"/>
          <w:trHeight w:val="315"/>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Национальная экономика</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E776AE">
              <w:rPr>
                <w:sz w:val="22"/>
                <w:szCs w:val="22"/>
              </w:rPr>
              <w:t>142 331,7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149 682,3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7 350,6</w:t>
            </w:r>
          </w:p>
        </w:tc>
      </w:tr>
      <w:tr w:rsidR="00CD493C" w:rsidRPr="008C78F7" w:rsidTr="000848BF">
        <w:trPr>
          <w:gridBefore w:val="1"/>
          <w:wBefore w:w="8" w:type="dxa"/>
          <w:trHeight w:val="315"/>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Жилищно-коммунальное хозяйство</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0500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1 960 999,3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2 251 322,9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290 323,6</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Pr>
                <w:sz w:val="22"/>
                <w:szCs w:val="22"/>
              </w:rPr>
              <w:lastRenderedPageBreak/>
              <w:t>О</w:t>
            </w:r>
            <w:r w:rsidRPr="008C78F7">
              <w:rPr>
                <w:sz w:val="22"/>
                <w:szCs w:val="22"/>
              </w:rPr>
              <w:t>храна окружающей среды</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0600</w:t>
            </w:r>
          </w:p>
        </w:tc>
        <w:tc>
          <w:tcPr>
            <w:tcW w:w="1843"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4 293,9</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3 093,9</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-1 200,0</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Образование</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0700</w:t>
            </w:r>
          </w:p>
        </w:tc>
        <w:tc>
          <w:tcPr>
            <w:tcW w:w="1843"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1</w:t>
            </w:r>
            <w:r>
              <w:rPr>
                <w:sz w:val="22"/>
                <w:szCs w:val="22"/>
              </w:rPr>
              <w:t> </w:t>
            </w:r>
            <w:r w:rsidRPr="008C78F7">
              <w:rPr>
                <w:sz w:val="22"/>
                <w:szCs w:val="22"/>
              </w:rPr>
              <w:t>18</w:t>
            </w:r>
            <w:r>
              <w:rPr>
                <w:sz w:val="22"/>
                <w:szCs w:val="22"/>
              </w:rPr>
              <w:t>5 579,4</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113DDF">
            <w:pPr>
              <w:jc w:val="right"/>
              <w:rPr>
                <w:sz w:val="22"/>
                <w:szCs w:val="22"/>
              </w:rPr>
            </w:pPr>
            <w:r w:rsidRPr="008C78F7">
              <w:rPr>
                <w:sz w:val="22"/>
                <w:szCs w:val="22"/>
              </w:rPr>
              <w:t>1</w:t>
            </w:r>
            <w:r>
              <w:rPr>
                <w:sz w:val="22"/>
                <w:szCs w:val="22"/>
              </w:rPr>
              <w:t> </w:t>
            </w:r>
            <w:r w:rsidRPr="008C78F7">
              <w:rPr>
                <w:sz w:val="22"/>
                <w:szCs w:val="22"/>
              </w:rPr>
              <w:t>18</w:t>
            </w:r>
            <w:r w:rsidR="00113DDF">
              <w:rPr>
                <w:sz w:val="22"/>
                <w:szCs w:val="22"/>
              </w:rPr>
              <w:t>5</w:t>
            </w:r>
            <w:r>
              <w:rPr>
                <w:sz w:val="22"/>
                <w:szCs w:val="22"/>
              </w:rPr>
              <w:t> </w:t>
            </w:r>
            <w:r w:rsidR="00113DDF">
              <w:rPr>
                <w:sz w:val="22"/>
                <w:szCs w:val="22"/>
              </w:rPr>
              <w:t>602</w:t>
            </w:r>
            <w:r>
              <w:rPr>
                <w:sz w:val="22"/>
                <w:szCs w:val="22"/>
              </w:rPr>
              <w:t>,</w:t>
            </w:r>
            <w:r w:rsidR="00113DDF">
              <w:rPr>
                <w:sz w:val="22"/>
                <w:szCs w:val="22"/>
              </w:rPr>
              <w:t>5</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113DDF" w:rsidP="00113DDF">
            <w:pPr>
              <w:jc w:val="right"/>
              <w:rPr>
                <w:sz w:val="22"/>
                <w:szCs w:val="22"/>
              </w:rPr>
            </w:pPr>
            <w:r>
              <w:rPr>
                <w:sz w:val="22"/>
                <w:szCs w:val="22"/>
              </w:rPr>
              <w:t>23,1</w:t>
            </w:r>
          </w:p>
        </w:tc>
      </w:tr>
      <w:tr w:rsidR="00CD493C" w:rsidRPr="008C78F7" w:rsidTr="000848BF">
        <w:trPr>
          <w:gridBefore w:val="1"/>
          <w:wBefore w:w="8" w:type="dxa"/>
          <w:trHeight w:val="315"/>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Культура и кинематография</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45 209,0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46 914,0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1 705,0</w:t>
            </w:r>
          </w:p>
        </w:tc>
      </w:tr>
      <w:tr w:rsidR="00CD493C" w:rsidRPr="008C78F7" w:rsidTr="000848BF">
        <w:trPr>
          <w:gridBefore w:val="1"/>
          <w:wBefore w:w="8" w:type="dxa"/>
          <w:trHeight w:val="315"/>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Социальная политика</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493C" w:rsidRPr="008C78F7" w:rsidRDefault="00CD493C" w:rsidP="000848BF">
            <w:pPr>
              <w:jc w:val="right"/>
              <w:rPr>
                <w:sz w:val="22"/>
                <w:szCs w:val="22"/>
              </w:rPr>
            </w:pPr>
            <w:r w:rsidRPr="008C78F7">
              <w:rPr>
                <w:sz w:val="22"/>
                <w:szCs w:val="22"/>
              </w:rPr>
              <w:t>40 985,3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493C" w:rsidRPr="008C78F7" w:rsidRDefault="00CD493C" w:rsidP="000848BF">
            <w:pPr>
              <w:jc w:val="right"/>
              <w:rPr>
                <w:sz w:val="22"/>
                <w:szCs w:val="22"/>
              </w:rPr>
            </w:pPr>
            <w:r w:rsidRPr="008C78F7">
              <w:rPr>
                <w:sz w:val="22"/>
                <w:szCs w:val="22"/>
              </w:rPr>
              <w:t>40 985,3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0,0</w:t>
            </w:r>
          </w:p>
        </w:tc>
      </w:tr>
      <w:tr w:rsidR="00CD493C" w:rsidRPr="008C78F7" w:rsidTr="000848BF">
        <w:trPr>
          <w:gridBefore w:val="1"/>
          <w:wBefore w:w="8" w:type="dxa"/>
          <w:trHeight w:val="315"/>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Физическая культура и спорт</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1100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CD493C" w:rsidRPr="008C78F7" w:rsidRDefault="00CD493C" w:rsidP="000848BF">
            <w:pPr>
              <w:jc w:val="right"/>
              <w:rPr>
                <w:sz w:val="22"/>
                <w:szCs w:val="22"/>
              </w:rPr>
            </w:pPr>
            <w:r w:rsidRPr="008C78F7">
              <w:rPr>
                <w:sz w:val="22"/>
                <w:szCs w:val="22"/>
              </w:rPr>
              <w:t>63 672,0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D493C" w:rsidRPr="008C78F7" w:rsidRDefault="00CD493C" w:rsidP="000848BF">
            <w:pPr>
              <w:jc w:val="right"/>
              <w:rPr>
                <w:sz w:val="22"/>
                <w:szCs w:val="22"/>
              </w:rPr>
            </w:pPr>
            <w:r w:rsidRPr="008C78F7">
              <w:rPr>
                <w:sz w:val="22"/>
                <w:szCs w:val="22"/>
              </w:rPr>
              <w:t xml:space="preserve">63 </w:t>
            </w:r>
            <w:r>
              <w:rPr>
                <w:sz w:val="22"/>
                <w:szCs w:val="22"/>
              </w:rPr>
              <w:t>9</w:t>
            </w:r>
            <w:r w:rsidRPr="008C78F7">
              <w:rPr>
                <w:sz w:val="22"/>
                <w:szCs w:val="22"/>
              </w:rPr>
              <w:t>72,0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30</w:t>
            </w:r>
            <w:r w:rsidRPr="008C78F7">
              <w:rPr>
                <w:sz w:val="22"/>
                <w:szCs w:val="22"/>
              </w:rPr>
              <w:t>0,0</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Средства массовой информации</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1200</w:t>
            </w:r>
          </w:p>
        </w:tc>
        <w:tc>
          <w:tcPr>
            <w:tcW w:w="1843" w:type="dxa"/>
            <w:tcBorders>
              <w:top w:val="nil"/>
              <w:left w:val="nil"/>
              <w:bottom w:val="single" w:sz="4" w:space="0" w:color="auto"/>
              <w:right w:val="single" w:sz="4" w:space="0" w:color="auto"/>
            </w:tcBorders>
            <w:shd w:val="clear" w:color="auto" w:fill="auto"/>
            <w:vAlign w:val="bottom"/>
            <w:hideMark/>
          </w:tcPr>
          <w:p w:rsidR="00CD493C" w:rsidRPr="00421238" w:rsidRDefault="00CD493C" w:rsidP="000848BF">
            <w:pPr>
              <w:jc w:val="right"/>
              <w:rPr>
                <w:sz w:val="22"/>
                <w:szCs w:val="22"/>
              </w:rPr>
            </w:pPr>
            <w:r w:rsidRPr="00421238">
              <w:rPr>
                <w:sz w:val="22"/>
                <w:szCs w:val="22"/>
              </w:rPr>
              <w:t>2 664,0</w:t>
            </w:r>
          </w:p>
        </w:tc>
        <w:tc>
          <w:tcPr>
            <w:tcW w:w="1701" w:type="dxa"/>
            <w:tcBorders>
              <w:top w:val="nil"/>
              <w:left w:val="nil"/>
              <w:bottom w:val="single" w:sz="4" w:space="0" w:color="auto"/>
              <w:right w:val="single" w:sz="4" w:space="0" w:color="auto"/>
            </w:tcBorders>
            <w:shd w:val="clear" w:color="auto" w:fill="auto"/>
            <w:noWrap/>
            <w:vAlign w:val="bottom"/>
            <w:hideMark/>
          </w:tcPr>
          <w:p w:rsidR="00CD493C" w:rsidRPr="00421238" w:rsidRDefault="00CD493C" w:rsidP="000848BF">
            <w:pPr>
              <w:jc w:val="right"/>
              <w:rPr>
                <w:sz w:val="22"/>
                <w:szCs w:val="22"/>
              </w:rPr>
            </w:pPr>
            <w:r w:rsidRPr="00421238">
              <w:rPr>
                <w:sz w:val="22"/>
                <w:szCs w:val="22"/>
              </w:rPr>
              <w:t>2 664,0</w:t>
            </w:r>
          </w:p>
        </w:tc>
        <w:tc>
          <w:tcPr>
            <w:tcW w:w="1701" w:type="dxa"/>
            <w:tcBorders>
              <w:top w:val="nil"/>
              <w:left w:val="nil"/>
              <w:bottom w:val="single" w:sz="4" w:space="0" w:color="auto"/>
              <w:right w:val="single" w:sz="4" w:space="0" w:color="auto"/>
            </w:tcBorders>
            <w:shd w:val="clear" w:color="auto" w:fill="auto"/>
            <w:vAlign w:val="center"/>
            <w:hideMark/>
          </w:tcPr>
          <w:p w:rsidR="00CD493C" w:rsidRPr="00421238" w:rsidRDefault="00CD493C" w:rsidP="000848BF">
            <w:pPr>
              <w:jc w:val="right"/>
              <w:rPr>
                <w:sz w:val="22"/>
                <w:szCs w:val="22"/>
              </w:rPr>
            </w:pPr>
            <w:r>
              <w:rPr>
                <w:sz w:val="22"/>
                <w:szCs w:val="22"/>
              </w:rPr>
              <w:t>0</w:t>
            </w:r>
            <w:r w:rsidRPr="00421238">
              <w:rPr>
                <w:sz w:val="22"/>
                <w:szCs w:val="22"/>
              </w:rPr>
              <w:t>,0</w:t>
            </w:r>
          </w:p>
        </w:tc>
      </w:tr>
      <w:tr w:rsidR="00CD493C" w:rsidRPr="008C78F7" w:rsidTr="000848BF">
        <w:trPr>
          <w:gridBefore w:val="1"/>
          <w:wBefore w:w="8" w:type="dxa"/>
          <w:trHeight w:val="524"/>
        </w:trPr>
        <w:tc>
          <w:tcPr>
            <w:tcW w:w="3543" w:type="dxa"/>
            <w:tcBorders>
              <w:top w:val="nil"/>
              <w:left w:val="single" w:sz="4" w:space="0" w:color="auto"/>
              <w:bottom w:val="single" w:sz="4" w:space="0" w:color="auto"/>
              <w:right w:val="single" w:sz="4" w:space="0" w:color="auto"/>
            </w:tcBorders>
            <w:shd w:val="clear" w:color="auto" w:fill="auto"/>
            <w:vAlign w:val="center"/>
          </w:tcPr>
          <w:p w:rsidR="00CD493C" w:rsidRPr="008C78F7" w:rsidRDefault="00CD493C" w:rsidP="000848BF">
            <w:pPr>
              <w:rPr>
                <w:sz w:val="22"/>
                <w:szCs w:val="22"/>
              </w:rPr>
            </w:pPr>
            <w:r>
              <w:rPr>
                <w:sz w:val="22"/>
                <w:szCs w:val="22"/>
              </w:rPr>
              <w:t>Обслуживание государственного муниципального долга</w:t>
            </w:r>
          </w:p>
        </w:tc>
        <w:tc>
          <w:tcPr>
            <w:tcW w:w="1282" w:type="dxa"/>
            <w:tcBorders>
              <w:top w:val="nil"/>
              <w:left w:val="nil"/>
              <w:bottom w:val="single" w:sz="4" w:space="0" w:color="auto"/>
              <w:right w:val="single" w:sz="4" w:space="0" w:color="auto"/>
            </w:tcBorders>
            <w:shd w:val="clear" w:color="auto" w:fill="auto"/>
            <w:vAlign w:val="center"/>
          </w:tcPr>
          <w:p w:rsidR="00CD493C" w:rsidRPr="008C78F7" w:rsidRDefault="00CD493C" w:rsidP="000848BF">
            <w:pPr>
              <w:jc w:val="center"/>
              <w:rPr>
                <w:sz w:val="22"/>
                <w:szCs w:val="22"/>
              </w:rPr>
            </w:pPr>
            <w:r>
              <w:rPr>
                <w:sz w:val="22"/>
                <w:szCs w:val="22"/>
              </w:rPr>
              <w:t>1300</w:t>
            </w:r>
          </w:p>
        </w:tc>
        <w:tc>
          <w:tcPr>
            <w:tcW w:w="1843" w:type="dxa"/>
            <w:tcBorders>
              <w:top w:val="nil"/>
              <w:left w:val="nil"/>
              <w:bottom w:val="single" w:sz="4" w:space="0" w:color="auto"/>
              <w:right w:val="single" w:sz="4" w:space="0" w:color="auto"/>
            </w:tcBorders>
            <w:shd w:val="clear" w:color="auto" w:fill="auto"/>
            <w:vAlign w:val="bottom"/>
          </w:tcPr>
          <w:p w:rsidR="00CD493C" w:rsidRDefault="00CD493C" w:rsidP="000848BF">
            <w:pPr>
              <w:jc w:val="right"/>
              <w:rPr>
                <w:sz w:val="22"/>
                <w:szCs w:val="22"/>
              </w:rPr>
            </w:pPr>
            <w:r>
              <w:rPr>
                <w:sz w:val="22"/>
                <w:szCs w:val="22"/>
              </w:rPr>
              <w:t>520,3</w:t>
            </w:r>
          </w:p>
          <w:p w:rsidR="00CD493C" w:rsidRPr="008C78F7" w:rsidRDefault="00CD493C" w:rsidP="000848BF">
            <w:pPr>
              <w:jc w:val="right"/>
              <w:rPr>
                <w:sz w:val="22"/>
                <w:szCs w:val="22"/>
              </w:rPr>
            </w:pPr>
          </w:p>
        </w:tc>
        <w:tc>
          <w:tcPr>
            <w:tcW w:w="1701" w:type="dxa"/>
            <w:tcBorders>
              <w:top w:val="nil"/>
              <w:left w:val="nil"/>
              <w:bottom w:val="single" w:sz="4" w:space="0" w:color="auto"/>
              <w:right w:val="single" w:sz="4" w:space="0" w:color="auto"/>
            </w:tcBorders>
            <w:shd w:val="clear" w:color="auto" w:fill="auto"/>
            <w:vAlign w:val="bottom"/>
          </w:tcPr>
          <w:p w:rsidR="00CD493C" w:rsidRDefault="00CD493C" w:rsidP="000848BF">
            <w:pPr>
              <w:jc w:val="right"/>
              <w:rPr>
                <w:sz w:val="22"/>
                <w:szCs w:val="22"/>
              </w:rPr>
            </w:pPr>
            <w:r>
              <w:rPr>
                <w:sz w:val="22"/>
                <w:szCs w:val="22"/>
              </w:rPr>
              <w:t>520,3</w:t>
            </w:r>
          </w:p>
          <w:p w:rsidR="00CD493C" w:rsidRPr="008C78F7" w:rsidRDefault="00CD493C" w:rsidP="000848BF">
            <w:pPr>
              <w:jc w:val="right"/>
              <w:rPr>
                <w:sz w:val="22"/>
                <w:szCs w:val="22"/>
              </w:rPr>
            </w:pPr>
          </w:p>
        </w:tc>
        <w:tc>
          <w:tcPr>
            <w:tcW w:w="1701" w:type="dxa"/>
            <w:tcBorders>
              <w:top w:val="nil"/>
              <w:left w:val="nil"/>
              <w:bottom w:val="single" w:sz="4" w:space="0" w:color="auto"/>
              <w:right w:val="single" w:sz="4" w:space="0" w:color="auto"/>
            </w:tcBorders>
            <w:shd w:val="clear" w:color="auto" w:fill="auto"/>
            <w:vAlign w:val="center"/>
          </w:tcPr>
          <w:p w:rsidR="00CD493C" w:rsidRPr="008C78F7" w:rsidRDefault="00CD493C" w:rsidP="000848BF">
            <w:pPr>
              <w:jc w:val="right"/>
              <w:rPr>
                <w:sz w:val="22"/>
                <w:szCs w:val="22"/>
              </w:rPr>
            </w:pPr>
            <w:r>
              <w:rPr>
                <w:sz w:val="22"/>
                <w:szCs w:val="22"/>
              </w:rPr>
              <w:t>0,0</w:t>
            </w:r>
          </w:p>
        </w:tc>
      </w:tr>
      <w:tr w:rsidR="00CD493C" w:rsidRPr="008C78F7" w:rsidTr="000848BF">
        <w:trPr>
          <w:gridBefore w:val="1"/>
          <w:wBefore w:w="8" w:type="dxa"/>
          <w:trHeight w:val="945"/>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Межбюджетные трансферты общего характера бюджетам субъектов Российской Федерации и муниципальных образований</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1400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15 000,0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 xml:space="preserve">15 </w:t>
            </w:r>
            <w:r>
              <w:rPr>
                <w:sz w:val="22"/>
                <w:szCs w:val="22"/>
              </w:rPr>
              <w:t>384</w:t>
            </w:r>
            <w:r w:rsidRPr="008C78F7">
              <w:rPr>
                <w:sz w:val="22"/>
                <w:szCs w:val="22"/>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384</w:t>
            </w:r>
            <w:r w:rsidRPr="008C78F7">
              <w:rPr>
                <w:sz w:val="22"/>
                <w:szCs w:val="22"/>
              </w:rPr>
              <w:t>,0</w:t>
            </w:r>
          </w:p>
        </w:tc>
      </w:tr>
      <w:tr w:rsidR="00CD493C" w:rsidRPr="008C78F7" w:rsidTr="000848BF">
        <w:trPr>
          <w:gridBefore w:val="1"/>
          <w:wBefore w:w="8" w:type="dxa"/>
          <w:trHeight w:val="660"/>
        </w:trPr>
        <w:tc>
          <w:tcPr>
            <w:tcW w:w="4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6D6514" w:rsidRDefault="00CD493C" w:rsidP="000848BF">
            <w:pPr>
              <w:rPr>
                <w:b/>
                <w:bCs/>
              </w:rPr>
            </w:pPr>
            <w:r w:rsidRPr="006D6514">
              <w:rPr>
                <w:b/>
                <w:bCs/>
              </w:rPr>
              <w:t xml:space="preserve">Расходы за счет субвенции на осуществление государственных полномочий </w:t>
            </w:r>
          </w:p>
        </w:tc>
        <w:tc>
          <w:tcPr>
            <w:tcW w:w="1843" w:type="dxa"/>
            <w:tcBorders>
              <w:top w:val="nil"/>
              <w:left w:val="nil"/>
              <w:bottom w:val="single" w:sz="4" w:space="0" w:color="auto"/>
              <w:right w:val="single" w:sz="4" w:space="0" w:color="auto"/>
            </w:tcBorders>
            <w:shd w:val="clear" w:color="auto" w:fill="auto"/>
            <w:vAlign w:val="center"/>
            <w:hideMark/>
          </w:tcPr>
          <w:p w:rsidR="00CD493C" w:rsidRPr="006D6514" w:rsidRDefault="00CD493C" w:rsidP="000848BF">
            <w:pPr>
              <w:jc w:val="center"/>
              <w:rPr>
                <w:b/>
                <w:bCs/>
              </w:rPr>
            </w:pPr>
            <w:r w:rsidRPr="006D6514">
              <w:rPr>
                <w:b/>
                <w:bCs/>
              </w:rPr>
              <w:t>1 716 671,3</w:t>
            </w:r>
          </w:p>
        </w:tc>
        <w:tc>
          <w:tcPr>
            <w:tcW w:w="1701" w:type="dxa"/>
            <w:tcBorders>
              <w:top w:val="nil"/>
              <w:left w:val="nil"/>
              <w:bottom w:val="single" w:sz="4" w:space="0" w:color="auto"/>
              <w:right w:val="single" w:sz="4" w:space="0" w:color="auto"/>
            </w:tcBorders>
            <w:shd w:val="clear" w:color="auto" w:fill="auto"/>
            <w:vAlign w:val="center"/>
            <w:hideMark/>
          </w:tcPr>
          <w:p w:rsidR="00CD493C" w:rsidRPr="006D6514" w:rsidRDefault="00CD493C" w:rsidP="000848BF">
            <w:pPr>
              <w:jc w:val="right"/>
              <w:rPr>
                <w:b/>
                <w:bCs/>
              </w:rPr>
            </w:pPr>
            <w:r w:rsidRPr="006D6514">
              <w:rPr>
                <w:b/>
                <w:bCs/>
              </w:rPr>
              <w:t>1 717 987,2</w:t>
            </w:r>
          </w:p>
        </w:tc>
        <w:tc>
          <w:tcPr>
            <w:tcW w:w="1701" w:type="dxa"/>
            <w:tcBorders>
              <w:top w:val="nil"/>
              <w:left w:val="nil"/>
              <w:bottom w:val="single" w:sz="4" w:space="0" w:color="auto"/>
              <w:right w:val="single" w:sz="4" w:space="0" w:color="auto"/>
            </w:tcBorders>
            <w:shd w:val="clear" w:color="auto" w:fill="auto"/>
            <w:vAlign w:val="center"/>
            <w:hideMark/>
          </w:tcPr>
          <w:p w:rsidR="00CD493C" w:rsidRPr="006D6514" w:rsidRDefault="00CD493C" w:rsidP="000848BF">
            <w:pPr>
              <w:jc w:val="right"/>
              <w:rPr>
                <w:b/>
                <w:bCs/>
              </w:rPr>
            </w:pPr>
            <w:r w:rsidRPr="006D6514">
              <w:rPr>
                <w:b/>
                <w:bCs/>
              </w:rPr>
              <w:t>1 315,9</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Общегосударственные вопросы</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0100</w:t>
            </w:r>
          </w:p>
        </w:tc>
        <w:tc>
          <w:tcPr>
            <w:tcW w:w="1843"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5 698,0</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5 698,0</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0,0</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Национальная экономика</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0400</w:t>
            </w:r>
          </w:p>
        </w:tc>
        <w:tc>
          <w:tcPr>
            <w:tcW w:w="1843"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45 929,9</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45 929,9</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0,0</w:t>
            </w:r>
          </w:p>
        </w:tc>
      </w:tr>
      <w:tr w:rsidR="00CD493C" w:rsidRPr="008C78F7" w:rsidTr="000848BF">
        <w:trPr>
          <w:gridBefore w:val="1"/>
          <w:wBefore w:w="8" w:type="dxa"/>
          <w:trHeight w:val="33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Жилищно-коммунальное хозяйство</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0500</w:t>
            </w:r>
          </w:p>
        </w:tc>
        <w:tc>
          <w:tcPr>
            <w:tcW w:w="1843" w:type="dxa"/>
            <w:tcBorders>
              <w:top w:val="nil"/>
              <w:left w:val="nil"/>
              <w:bottom w:val="single" w:sz="4" w:space="0" w:color="auto"/>
              <w:right w:val="single" w:sz="4" w:space="0" w:color="auto"/>
            </w:tcBorders>
            <w:shd w:val="clear" w:color="auto" w:fill="auto"/>
            <w:vAlign w:val="center"/>
            <w:hideMark/>
          </w:tcPr>
          <w:p w:rsidR="00CD493C" w:rsidRPr="009002CD" w:rsidRDefault="00CD493C" w:rsidP="000848BF">
            <w:pPr>
              <w:jc w:val="right"/>
              <w:rPr>
                <w:sz w:val="22"/>
                <w:szCs w:val="22"/>
              </w:rPr>
            </w:pPr>
            <w:r w:rsidRPr="009002CD">
              <w:rPr>
                <w:sz w:val="22"/>
                <w:szCs w:val="22"/>
              </w:rPr>
              <w:t>0,0</w:t>
            </w:r>
          </w:p>
        </w:tc>
        <w:tc>
          <w:tcPr>
            <w:tcW w:w="1701" w:type="dxa"/>
            <w:tcBorders>
              <w:top w:val="nil"/>
              <w:left w:val="nil"/>
              <w:bottom w:val="single" w:sz="4" w:space="0" w:color="auto"/>
              <w:right w:val="single" w:sz="4" w:space="0" w:color="auto"/>
            </w:tcBorders>
            <w:shd w:val="clear" w:color="auto" w:fill="auto"/>
            <w:vAlign w:val="center"/>
            <w:hideMark/>
          </w:tcPr>
          <w:p w:rsidR="00CD493C" w:rsidRPr="009002CD" w:rsidRDefault="00CD493C" w:rsidP="000848BF">
            <w:pPr>
              <w:jc w:val="right"/>
              <w:rPr>
                <w:sz w:val="22"/>
                <w:szCs w:val="22"/>
              </w:rPr>
            </w:pPr>
            <w:r w:rsidRPr="009002CD">
              <w:rPr>
                <w:sz w:val="22"/>
                <w:szCs w:val="22"/>
              </w:rPr>
              <w:t>0,0</w:t>
            </w:r>
          </w:p>
        </w:tc>
        <w:tc>
          <w:tcPr>
            <w:tcW w:w="1701" w:type="dxa"/>
            <w:tcBorders>
              <w:top w:val="nil"/>
              <w:left w:val="nil"/>
              <w:bottom w:val="single" w:sz="4" w:space="0" w:color="auto"/>
              <w:right w:val="single" w:sz="4" w:space="0" w:color="auto"/>
            </w:tcBorders>
            <w:shd w:val="clear" w:color="auto" w:fill="auto"/>
            <w:vAlign w:val="center"/>
            <w:hideMark/>
          </w:tcPr>
          <w:p w:rsidR="00CD493C" w:rsidRPr="009002CD" w:rsidRDefault="00CD493C" w:rsidP="000848BF">
            <w:pPr>
              <w:jc w:val="right"/>
              <w:rPr>
                <w:sz w:val="22"/>
                <w:szCs w:val="22"/>
              </w:rPr>
            </w:pPr>
            <w:r w:rsidRPr="009002CD">
              <w:rPr>
                <w:sz w:val="22"/>
                <w:szCs w:val="22"/>
              </w:rPr>
              <w:t>0,0</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Образование</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0700</w:t>
            </w:r>
          </w:p>
        </w:tc>
        <w:tc>
          <w:tcPr>
            <w:tcW w:w="1843" w:type="dxa"/>
            <w:tcBorders>
              <w:top w:val="nil"/>
              <w:left w:val="nil"/>
              <w:bottom w:val="single" w:sz="4" w:space="0" w:color="auto"/>
              <w:right w:val="single" w:sz="4" w:space="0" w:color="auto"/>
            </w:tcBorders>
            <w:shd w:val="clear" w:color="auto" w:fill="auto"/>
            <w:vAlign w:val="bottom"/>
            <w:hideMark/>
          </w:tcPr>
          <w:p w:rsidR="00CD493C" w:rsidRPr="008C78F7" w:rsidRDefault="00CD493C" w:rsidP="000848BF">
            <w:pPr>
              <w:jc w:val="right"/>
              <w:rPr>
                <w:sz w:val="22"/>
                <w:szCs w:val="22"/>
              </w:rPr>
            </w:pPr>
            <w:r>
              <w:rPr>
                <w:sz w:val="22"/>
                <w:szCs w:val="22"/>
              </w:rPr>
              <w:t>1 397 945,9</w:t>
            </w:r>
          </w:p>
        </w:tc>
        <w:tc>
          <w:tcPr>
            <w:tcW w:w="1701" w:type="dxa"/>
            <w:tcBorders>
              <w:top w:val="nil"/>
              <w:left w:val="nil"/>
              <w:bottom w:val="single" w:sz="4" w:space="0" w:color="auto"/>
              <w:right w:val="single" w:sz="4" w:space="0" w:color="auto"/>
            </w:tcBorders>
            <w:shd w:val="clear" w:color="auto" w:fill="auto"/>
            <w:noWrap/>
            <w:vAlign w:val="bottom"/>
            <w:hideMark/>
          </w:tcPr>
          <w:p w:rsidR="00CD493C" w:rsidRPr="008C78F7" w:rsidRDefault="00CD493C" w:rsidP="000848BF">
            <w:pPr>
              <w:jc w:val="right"/>
              <w:rPr>
                <w:sz w:val="22"/>
                <w:szCs w:val="22"/>
              </w:rPr>
            </w:pPr>
            <w:r w:rsidRPr="008C78F7">
              <w:rPr>
                <w:sz w:val="22"/>
                <w:szCs w:val="22"/>
              </w:rPr>
              <w:t>1 39</w:t>
            </w:r>
            <w:r>
              <w:rPr>
                <w:sz w:val="22"/>
                <w:szCs w:val="22"/>
              </w:rPr>
              <w:t>9</w:t>
            </w:r>
            <w:r w:rsidRPr="008C78F7">
              <w:rPr>
                <w:sz w:val="22"/>
                <w:szCs w:val="22"/>
              </w:rPr>
              <w:t xml:space="preserve"> </w:t>
            </w:r>
            <w:r>
              <w:rPr>
                <w:sz w:val="22"/>
                <w:szCs w:val="22"/>
              </w:rPr>
              <w:t>261,8</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Pr>
                <w:sz w:val="22"/>
                <w:szCs w:val="22"/>
              </w:rPr>
              <w:t>1 315,9</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Социальная политика</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1000</w:t>
            </w:r>
          </w:p>
        </w:tc>
        <w:tc>
          <w:tcPr>
            <w:tcW w:w="1843" w:type="dxa"/>
            <w:tcBorders>
              <w:top w:val="nil"/>
              <w:left w:val="nil"/>
              <w:bottom w:val="single" w:sz="4" w:space="0" w:color="auto"/>
              <w:right w:val="single" w:sz="4" w:space="0" w:color="auto"/>
            </w:tcBorders>
            <w:shd w:val="clear" w:color="auto" w:fill="auto"/>
            <w:vAlign w:val="bottom"/>
            <w:hideMark/>
          </w:tcPr>
          <w:p w:rsidR="00CD493C" w:rsidRPr="008C78F7" w:rsidRDefault="00CD493C" w:rsidP="000848BF">
            <w:pPr>
              <w:jc w:val="right"/>
              <w:rPr>
                <w:sz w:val="22"/>
                <w:szCs w:val="22"/>
              </w:rPr>
            </w:pPr>
            <w:r w:rsidRPr="008C78F7">
              <w:rPr>
                <w:sz w:val="22"/>
                <w:szCs w:val="22"/>
              </w:rPr>
              <w:t>158 382,5</w:t>
            </w:r>
          </w:p>
        </w:tc>
        <w:tc>
          <w:tcPr>
            <w:tcW w:w="1701" w:type="dxa"/>
            <w:tcBorders>
              <w:top w:val="nil"/>
              <w:left w:val="nil"/>
              <w:bottom w:val="single" w:sz="4" w:space="0" w:color="auto"/>
              <w:right w:val="single" w:sz="4" w:space="0" w:color="auto"/>
            </w:tcBorders>
            <w:shd w:val="clear" w:color="auto" w:fill="auto"/>
            <w:noWrap/>
            <w:vAlign w:val="bottom"/>
            <w:hideMark/>
          </w:tcPr>
          <w:p w:rsidR="00CD493C" w:rsidRPr="008C78F7" w:rsidRDefault="00CD493C" w:rsidP="000848BF">
            <w:pPr>
              <w:jc w:val="right"/>
              <w:rPr>
                <w:sz w:val="22"/>
                <w:szCs w:val="22"/>
              </w:rPr>
            </w:pPr>
            <w:r w:rsidRPr="008C78F7">
              <w:rPr>
                <w:sz w:val="22"/>
                <w:szCs w:val="22"/>
              </w:rPr>
              <w:t>158 382,5</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0,0</w:t>
            </w:r>
          </w:p>
        </w:tc>
      </w:tr>
      <w:tr w:rsidR="00CD493C" w:rsidRPr="008C78F7" w:rsidTr="000848BF">
        <w:trPr>
          <w:gridBefore w:val="1"/>
          <w:wBefore w:w="8" w:type="dxa"/>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b/>
                <w:bCs/>
                <w:sz w:val="22"/>
                <w:szCs w:val="22"/>
              </w:rPr>
            </w:pPr>
            <w:r w:rsidRPr="008C78F7">
              <w:rPr>
                <w:b/>
                <w:bCs/>
                <w:sz w:val="22"/>
                <w:szCs w:val="22"/>
              </w:rPr>
              <w:t>Межбюджетные трансферты ВСЕГО</w:t>
            </w:r>
          </w:p>
        </w:tc>
        <w:tc>
          <w:tcPr>
            <w:tcW w:w="1843" w:type="dxa"/>
            <w:tcBorders>
              <w:top w:val="nil"/>
              <w:left w:val="nil"/>
              <w:bottom w:val="single" w:sz="4" w:space="0" w:color="auto"/>
              <w:right w:val="single" w:sz="4" w:space="0" w:color="auto"/>
            </w:tcBorders>
            <w:shd w:val="clear" w:color="auto" w:fill="auto"/>
            <w:vAlign w:val="center"/>
            <w:hideMark/>
          </w:tcPr>
          <w:p w:rsidR="00CD493C" w:rsidRPr="002545F9" w:rsidRDefault="00CD493C" w:rsidP="000848BF">
            <w:pPr>
              <w:jc w:val="center"/>
              <w:rPr>
                <w:b/>
                <w:bCs/>
                <w:sz w:val="22"/>
                <w:szCs w:val="22"/>
              </w:rPr>
            </w:pPr>
            <w:r w:rsidRPr="002545F9">
              <w:rPr>
                <w:b/>
                <w:bCs/>
                <w:sz w:val="22"/>
                <w:szCs w:val="22"/>
              </w:rPr>
              <w:t>108 715,0</w:t>
            </w:r>
          </w:p>
        </w:tc>
        <w:tc>
          <w:tcPr>
            <w:tcW w:w="1701" w:type="dxa"/>
            <w:tcBorders>
              <w:top w:val="nil"/>
              <w:left w:val="nil"/>
              <w:bottom w:val="single" w:sz="4" w:space="0" w:color="auto"/>
              <w:right w:val="single" w:sz="4" w:space="0" w:color="auto"/>
            </w:tcBorders>
            <w:shd w:val="clear" w:color="auto" w:fill="auto"/>
            <w:vAlign w:val="center"/>
            <w:hideMark/>
          </w:tcPr>
          <w:p w:rsidR="00CD493C" w:rsidRPr="002545F9" w:rsidRDefault="00CD493C" w:rsidP="000848BF">
            <w:pPr>
              <w:jc w:val="right"/>
              <w:rPr>
                <w:b/>
                <w:bCs/>
                <w:sz w:val="22"/>
                <w:szCs w:val="22"/>
              </w:rPr>
            </w:pPr>
            <w:r w:rsidRPr="002545F9">
              <w:rPr>
                <w:b/>
                <w:bCs/>
                <w:sz w:val="22"/>
                <w:szCs w:val="22"/>
              </w:rPr>
              <w:t>108 715,0</w:t>
            </w:r>
          </w:p>
        </w:tc>
        <w:tc>
          <w:tcPr>
            <w:tcW w:w="1701" w:type="dxa"/>
            <w:tcBorders>
              <w:top w:val="nil"/>
              <w:left w:val="nil"/>
              <w:bottom w:val="single" w:sz="4" w:space="0" w:color="auto"/>
              <w:right w:val="single" w:sz="4" w:space="0" w:color="auto"/>
            </w:tcBorders>
            <w:shd w:val="clear" w:color="auto" w:fill="auto"/>
            <w:vAlign w:val="center"/>
            <w:hideMark/>
          </w:tcPr>
          <w:p w:rsidR="00CD493C" w:rsidRPr="002545F9" w:rsidRDefault="00CD493C" w:rsidP="000848BF">
            <w:pPr>
              <w:jc w:val="right"/>
              <w:rPr>
                <w:b/>
                <w:bCs/>
                <w:sz w:val="22"/>
                <w:szCs w:val="22"/>
              </w:rPr>
            </w:pPr>
            <w:r w:rsidRPr="002545F9">
              <w:rPr>
                <w:b/>
                <w:bCs/>
                <w:sz w:val="22"/>
                <w:szCs w:val="22"/>
              </w:rPr>
              <w:t>0,0</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Национальная оборона</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0200</w:t>
            </w:r>
          </w:p>
        </w:tc>
        <w:tc>
          <w:tcPr>
            <w:tcW w:w="1843"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2 440,6</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2 440,6</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0,0</w:t>
            </w:r>
          </w:p>
        </w:tc>
      </w:tr>
      <w:tr w:rsidR="00CD493C" w:rsidRPr="008C78F7" w:rsidTr="000848BF">
        <w:trPr>
          <w:gridBefore w:val="1"/>
          <w:wBefore w:w="8" w:type="dxa"/>
          <w:trHeight w:val="63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Национальная безопасность и правоохранительная деятельность</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0300</w:t>
            </w:r>
          </w:p>
        </w:tc>
        <w:tc>
          <w:tcPr>
            <w:tcW w:w="1843"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59,4</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59,4</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0,0</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Национальная экономика</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0400</w:t>
            </w:r>
          </w:p>
        </w:tc>
        <w:tc>
          <w:tcPr>
            <w:tcW w:w="1843"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3 565,0</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3 565,0</w:t>
            </w:r>
          </w:p>
        </w:tc>
        <w:tc>
          <w:tcPr>
            <w:tcW w:w="1701"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right"/>
              <w:rPr>
                <w:sz w:val="22"/>
                <w:szCs w:val="22"/>
              </w:rPr>
            </w:pPr>
            <w:r w:rsidRPr="008C78F7">
              <w:rPr>
                <w:sz w:val="22"/>
                <w:szCs w:val="22"/>
              </w:rPr>
              <w:t>0,0</w:t>
            </w:r>
          </w:p>
        </w:tc>
      </w:tr>
      <w:tr w:rsidR="00CD493C" w:rsidRPr="008C78F7" w:rsidTr="000848BF">
        <w:trPr>
          <w:gridBefore w:val="1"/>
          <w:wBefore w:w="8" w:type="dxa"/>
          <w:trHeight w:val="615"/>
        </w:trPr>
        <w:tc>
          <w:tcPr>
            <w:tcW w:w="3540" w:type="dxa"/>
            <w:tcBorders>
              <w:top w:val="single" w:sz="4" w:space="0" w:color="auto"/>
              <w:left w:val="single" w:sz="4" w:space="0" w:color="auto"/>
              <w:bottom w:val="single" w:sz="4" w:space="0" w:color="auto"/>
              <w:right w:val="single" w:sz="4" w:space="0" w:color="auto"/>
            </w:tcBorders>
            <w:shd w:val="clear" w:color="auto" w:fill="auto"/>
            <w:vAlign w:val="center"/>
          </w:tcPr>
          <w:p w:rsidR="00CD493C" w:rsidRPr="00376201" w:rsidRDefault="00CD493C" w:rsidP="000848BF">
            <w:pPr>
              <w:rPr>
                <w:bCs/>
                <w:sz w:val="22"/>
                <w:szCs w:val="22"/>
              </w:rPr>
            </w:pPr>
            <w:r w:rsidRPr="00376201">
              <w:rPr>
                <w:bCs/>
                <w:sz w:val="22"/>
                <w:szCs w:val="22"/>
              </w:rPr>
              <w:t>Межбюджетные трансферты общего характера бюджетам субъектов Российской Федерации и муниципальных образований</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CD493C" w:rsidRPr="00D748CE" w:rsidRDefault="00CD493C" w:rsidP="000848BF">
            <w:pPr>
              <w:jc w:val="center"/>
              <w:rPr>
                <w:bCs/>
                <w:sz w:val="22"/>
                <w:szCs w:val="22"/>
              </w:rPr>
            </w:pPr>
            <w:r w:rsidRPr="00D748CE">
              <w:rPr>
                <w:bCs/>
                <w:sz w:val="22"/>
                <w:szCs w:val="22"/>
              </w:rPr>
              <w:t>1400</w:t>
            </w:r>
          </w:p>
        </w:tc>
        <w:tc>
          <w:tcPr>
            <w:tcW w:w="1843" w:type="dxa"/>
            <w:tcBorders>
              <w:top w:val="nil"/>
              <w:left w:val="nil"/>
              <w:bottom w:val="single" w:sz="4" w:space="0" w:color="auto"/>
              <w:right w:val="single" w:sz="4" w:space="0" w:color="auto"/>
            </w:tcBorders>
            <w:shd w:val="clear" w:color="auto" w:fill="auto"/>
            <w:vAlign w:val="bottom"/>
          </w:tcPr>
          <w:p w:rsidR="00CD493C" w:rsidRPr="00D748CE" w:rsidRDefault="00CD493C" w:rsidP="000848BF">
            <w:pPr>
              <w:jc w:val="right"/>
              <w:rPr>
                <w:bCs/>
                <w:sz w:val="22"/>
                <w:szCs w:val="22"/>
              </w:rPr>
            </w:pPr>
            <w:r w:rsidRPr="00D748CE">
              <w:rPr>
                <w:bCs/>
                <w:sz w:val="22"/>
                <w:szCs w:val="22"/>
              </w:rPr>
              <w:t>102 650,0</w:t>
            </w:r>
          </w:p>
        </w:tc>
        <w:tc>
          <w:tcPr>
            <w:tcW w:w="1701" w:type="dxa"/>
            <w:tcBorders>
              <w:top w:val="nil"/>
              <w:left w:val="nil"/>
              <w:bottom w:val="single" w:sz="4" w:space="0" w:color="auto"/>
              <w:right w:val="single" w:sz="4" w:space="0" w:color="auto"/>
            </w:tcBorders>
            <w:shd w:val="clear" w:color="auto" w:fill="auto"/>
            <w:noWrap/>
            <w:vAlign w:val="bottom"/>
          </w:tcPr>
          <w:p w:rsidR="00CD493C" w:rsidRPr="00D748CE" w:rsidRDefault="00CD493C" w:rsidP="000848BF">
            <w:pPr>
              <w:jc w:val="right"/>
              <w:rPr>
                <w:bCs/>
                <w:sz w:val="22"/>
                <w:szCs w:val="22"/>
              </w:rPr>
            </w:pPr>
            <w:r w:rsidRPr="00D748CE">
              <w:rPr>
                <w:bCs/>
                <w:sz w:val="22"/>
                <w:szCs w:val="22"/>
              </w:rPr>
              <w:t>102 650,0</w:t>
            </w:r>
          </w:p>
        </w:tc>
        <w:tc>
          <w:tcPr>
            <w:tcW w:w="1701" w:type="dxa"/>
            <w:tcBorders>
              <w:top w:val="nil"/>
              <w:left w:val="nil"/>
              <w:bottom w:val="single" w:sz="4" w:space="0" w:color="auto"/>
              <w:right w:val="single" w:sz="4" w:space="0" w:color="auto"/>
            </w:tcBorders>
            <w:shd w:val="clear" w:color="auto" w:fill="auto"/>
            <w:vAlign w:val="bottom"/>
          </w:tcPr>
          <w:p w:rsidR="00CD493C" w:rsidRPr="00D748CE" w:rsidRDefault="00CD493C" w:rsidP="000848BF">
            <w:pPr>
              <w:jc w:val="right"/>
              <w:rPr>
                <w:bCs/>
                <w:sz w:val="22"/>
                <w:szCs w:val="22"/>
              </w:rPr>
            </w:pPr>
            <w:r w:rsidRPr="00D748CE">
              <w:rPr>
                <w:bCs/>
                <w:sz w:val="22"/>
                <w:szCs w:val="22"/>
              </w:rPr>
              <w:t>0,0</w:t>
            </w:r>
          </w:p>
        </w:tc>
      </w:tr>
      <w:tr w:rsidR="00CD493C" w:rsidRPr="008C78F7" w:rsidTr="000848BF">
        <w:trPr>
          <w:gridBefore w:val="1"/>
          <w:wBefore w:w="8" w:type="dxa"/>
          <w:trHeight w:val="6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BD038A" w:rsidRDefault="00CD493C" w:rsidP="000848BF">
            <w:pPr>
              <w:rPr>
                <w:b/>
                <w:bCs/>
              </w:rPr>
            </w:pPr>
            <w:r w:rsidRPr="00BD038A">
              <w:rPr>
                <w:b/>
                <w:bCs/>
              </w:rPr>
              <w:t>Расходы за счет межбюджетных трансфертов на осуществление полномочий поселений</w:t>
            </w:r>
          </w:p>
        </w:tc>
        <w:tc>
          <w:tcPr>
            <w:tcW w:w="1843" w:type="dxa"/>
            <w:tcBorders>
              <w:top w:val="nil"/>
              <w:left w:val="nil"/>
              <w:bottom w:val="single" w:sz="4" w:space="0" w:color="auto"/>
              <w:right w:val="single" w:sz="4" w:space="0" w:color="auto"/>
            </w:tcBorders>
            <w:shd w:val="clear" w:color="auto" w:fill="auto"/>
            <w:vAlign w:val="center"/>
            <w:hideMark/>
          </w:tcPr>
          <w:p w:rsidR="00CD493C" w:rsidRPr="00BD038A" w:rsidRDefault="00CD493C" w:rsidP="000848BF">
            <w:pPr>
              <w:jc w:val="center"/>
              <w:rPr>
                <w:b/>
                <w:bCs/>
              </w:rPr>
            </w:pPr>
            <w:r w:rsidRPr="00BD038A">
              <w:rPr>
                <w:b/>
                <w:bCs/>
              </w:rPr>
              <w:t>123 652,8</w:t>
            </w:r>
          </w:p>
        </w:tc>
        <w:tc>
          <w:tcPr>
            <w:tcW w:w="1701" w:type="dxa"/>
            <w:tcBorders>
              <w:top w:val="nil"/>
              <w:left w:val="nil"/>
              <w:bottom w:val="single" w:sz="4" w:space="0" w:color="auto"/>
              <w:right w:val="single" w:sz="4" w:space="0" w:color="auto"/>
            </w:tcBorders>
            <w:shd w:val="clear" w:color="auto" w:fill="auto"/>
            <w:noWrap/>
            <w:vAlign w:val="center"/>
            <w:hideMark/>
          </w:tcPr>
          <w:p w:rsidR="00CD493C" w:rsidRPr="00BD038A" w:rsidRDefault="00CD493C" w:rsidP="000848BF">
            <w:pPr>
              <w:jc w:val="right"/>
              <w:rPr>
                <w:b/>
                <w:bCs/>
              </w:rPr>
            </w:pPr>
            <w:r w:rsidRPr="00BD038A">
              <w:rPr>
                <w:b/>
                <w:bCs/>
              </w:rPr>
              <w:t>113 298,1</w:t>
            </w:r>
          </w:p>
        </w:tc>
        <w:tc>
          <w:tcPr>
            <w:tcW w:w="1701" w:type="dxa"/>
            <w:tcBorders>
              <w:top w:val="nil"/>
              <w:left w:val="nil"/>
              <w:bottom w:val="single" w:sz="4" w:space="0" w:color="auto"/>
              <w:right w:val="single" w:sz="4" w:space="0" w:color="auto"/>
            </w:tcBorders>
            <w:shd w:val="clear" w:color="auto" w:fill="auto"/>
            <w:vAlign w:val="center"/>
            <w:hideMark/>
          </w:tcPr>
          <w:p w:rsidR="00CD493C" w:rsidRPr="00BD038A" w:rsidRDefault="00CD493C" w:rsidP="000848BF">
            <w:pPr>
              <w:jc w:val="right"/>
              <w:rPr>
                <w:b/>
                <w:bCs/>
              </w:rPr>
            </w:pPr>
            <w:r w:rsidRPr="00BD038A">
              <w:rPr>
                <w:b/>
                <w:bCs/>
              </w:rPr>
              <w:t>-10 354,7</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Общегосударственные вопросы</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0100</w:t>
            </w:r>
          </w:p>
        </w:tc>
        <w:tc>
          <w:tcPr>
            <w:tcW w:w="1843" w:type="dxa"/>
            <w:tcBorders>
              <w:top w:val="nil"/>
              <w:left w:val="nil"/>
              <w:bottom w:val="single" w:sz="4" w:space="0" w:color="auto"/>
              <w:right w:val="single" w:sz="4" w:space="0" w:color="auto"/>
            </w:tcBorders>
            <w:shd w:val="clear" w:color="auto" w:fill="auto"/>
            <w:vAlign w:val="bottom"/>
            <w:hideMark/>
          </w:tcPr>
          <w:p w:rsidR="00CD493C" w:rsidRPr="008C78F7" w:rsidRDefault="00CD493C" w:rsidP="000848BF">
            <w:pPr>
              <w:jc w:val="right"/>
              <w:rPr>
                <w:sz w:val="22"/>
                <w:szCs w:val="22"/>
              </w:rPr>
            </w:pPr>
            <w:r w:rsidRPr="008C78F7">
              <w:rPr>
                <w:sz w:val="22"/>
                <w:szCs w:val="22"/>
              </w:rPr>
              <w:t>1 044,8</w:t>
            </w:r>
          </w:p>
        </w:tc>
        <w:tc>
          <w:tcPr>
            <w:tcW w:w="1701" w:type="dxa"/>
            <w:tcBorders>
              <w:top w:val="nil"/>
              <w:left w:val="nil"/>
              <w:bottom w:val="single" w:sz="4" w:space="0" w:color="auto"/>
              <w:right w:val="single" w:sz="4" w:space="0" w:color="auto"/>
            </w:tcBorders>
            <w:shd w:val="clear" w:color="auto" w:fill="auto"/>
            <w:noWrap/>
            <w:vAlign w:val="bottom"/>
          </w:tcPr>
          <w:p w:rsidR="00CD493C" w:rsidRPr="008C78F7" w:rsidRDefault="00CD493C" w:rsidP="000848BF">
            <w:pPr>
              <w:jc w:val="right"/>
              <w:rPr>
                <w:sz w:val="22"/>
                <w:szCs w:val="22"/>
              </w:rPr>
            </w:pPr>
            <w:r w:rsidRPr="008C78F7">
              <w:rPr>
                <w:sz w:val="22"/>
                <w:szCs w:val="22"/>
              </w:rPr>
              <w:t>1 044,8</w:t>
            </w:r>
          </w:p>
        </w:tc>
        <w:tc>
          <w:tcPr>
            <w:tcW w:w="1701" w:type="dxa"/>
            <w:tcBorders>
              <w:top w:val="nil"/>
              <w:left w:val="nil"/>
              <w:bottom w:val="single" w:sz="4" w:space="0" w:color="auto"/>
              <w:right w:val="single" w:sz="4" w:space="0" w:color="auto"/>
            </w:tcBorders>
            <w:shd w:val="clear" w:color="auto" w:fill="auto"/>
            <w:vAlign w:val="center"/>
          </w:tcPr>
          <w:p w:rsidR="00CD493C" w:rsidRPr="008724E8" w:rsidRDefault="00CD493C" w:rsidP="000848BF">
            <w:pPr>
              <w:jc w:val="right"/>
              <w:rPr>
                <w:bCs/>
                <w:sz w:val="22"/>
                <w:szCs w:val="22"/>
              </w:rPr>
            </w:pPr>
            <w:r w:rsidRPr="008724E8">
              <w:rPr>
                <w:bCs/>
                <w:sz w:val="22"/>
                <w:szCs w:val="22"/>
              </w:rPr>
              <w:t>0,0</w:t>
            </w:r>
          </w:p>
        </w:tc>
      </w:tr>
      <w:tr w:rsidR="00CD493C" w:rsidRPr="008C78F7" w:rsidTr="000848BF">
        <w:trPr>
          <w:gridBefore w:val="1"/>
          <w:wBefore w:w="8" w:type="dxa"/>
          <w:trHeight w:val="63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Национальная безопасность и правоохранительная деятельность</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0300</w:t>
            </w:r>
          </w:p>
        </w:tc>
        <w:tc>
          <w:tcPr>
            <w:tcW w:w="1843" w:type="dxa"/>
            <w:tcBorders>
              <w:top w:val="nil"/>
              <w:left w:val="nil"/>
              <w:bottom w:val="single" w:sz="4" w:space="0" w:color="auto"/>
              <w:right w:val="single" w:sz="4" w:space="0" w:color="auto"/>
            </w:tcBorders>
            <w:shd w:val="clear" w:color="auto" w:fill="auto"/>
            <w:vAlign w:val="bottom"/>
            <w:hideMark/>
          </w:tcPr>
          <w:p w:rsidR="00CD493C" w:rsidRPr="008C78F7" w:rsidRDefault="00CD493C" w:rsidP="000848BF">
            <w:pPr>
              <w:jc w:val="right"/>
              <w:rPr>
                <w:sz w:val="22"/>
                <w:szCs w:val="22"/>
              </w:rPr>
            </w:pPr>
            <w:r w:rsidRPr="008C78F7">
              <w:rPr>
                <w:sz w:val="22"/>
                <w:szCs w:val="22"/>
              </w:rPr>
              <w:t>200,0</w:t>
            </w:r>
          </w:p>
        </w:tc>
        <w:tc>
          <w:tcPr>
            <w:tcW w:w="1701" w:type="dxa"/>
            <w:tcBorders>
              <w:top w:val="nil"/>
              <w:left w:val="nil"/>
              <w:bottom w:val="single" w:sz="4" w:space="0" w:color="auto"/>
              <w:right w:val="single" w:sz="4" w:space="0" w:color="auto"/>
            </w:tcBorders>
            <w:shd w:val="clear" w:color="auto" w:fill="auto"/>
            <w:noWrap/>
            <w:vAlign w:val="bottom"/>
          </w:tcPr>
          <w:p w:rsidR="00CD493C" w:rsidRPr="008C78F7" w:rsidRDefault="00CD493C" w:rsidP="000848BF">
            <w:pPr>
              <w:jc w:val="right"/>
              <w:rPr>
                <w:sz w:val="22"/>
                <w:szCs w:val="22"/>
              </w:rPr>
            </w:pPr>
            <w:r w:rsidRPr="008C78F7">
              <w:rPr>
                <w:sz w:val="22"/>
                <w:szCs w:val="22"/>
              </w:rPr>
              <w:t>200,0</w:t>
            </w:r>
          </w:p>
        </w:tc>
        <w:tc>
          <w:tcPr>
            <w:tcW w:w="1701" w:type="dxa"/>
            <w:tcBorders>
              <w:top w:val="nil"/>
              <w:left w:val="nil"/>
              <w:bottom w:val="single" w:sz="4" w:space="0" w:color="auto"/>
              <w:right w:val="single" w:sz="4" w:space="0" w:color="auto"/>
            </w:tcBorders>
            <w:shd w:val="clear" w:color="auto" w:fill="auto"/>
            <w:vAlign w:val="bottom"/>
          </w:tcPr>
          <w:p w:rsidR="00CD493C" w:rsidRPr="008C78F7" w:rsidRDefault="00CD493C" w:rsidP="000848BF">
            <w:pPr>
              <w:jc w:val="right"/>
              <w:rPr>
                <w:b/>
                <w:bCs/>
                <w:sz w:val="22"/>
                <w:szCs w:val="22"/>
              </w:rPr>
            </w:pPr>
            <w:r w:rsidRPr="008724E8">
              <w:rPr>
                <w:bCs/>
                <w:sz w:val="22"/>
                <w:szCs w:val="22"/>
              </w:rPr>
              <w:t>0,0</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tcPr>
          <w:p w:rsidR="00CD493C" w:rsidRPr="008C78F7" w:rsidRDefault="00CD493C" w:rsidP="000848BF">
            <w:pPr>
              <w:rPr>
                <w:sz w:val="22"/>
                <w:szCs w:val="22"/>
              </w:rPr>
            </w:pPr>
            <w:r w:rsidRPr="008C78F7">
              <w:rPr>
                <w:sz w:val="22"/>
                <w:szCs w:val="22"/>
              </w:rPr>
              <w:t>Национальная</w:t>
            </w:r>
            <w:r>
              <w:rPr>
                <w:sz w:val="22"/>
                <w:szCs w:val="22"/>
              </w:rPr>
              <w:t xml:space="preserve"> экономика</w:t>
            </w:r>
          </w:p>
        </w:tc>
        <w:tc>
          <w:tcPr>
            <w:tcW w:w="1282" w:type="dxa"/>
            <w:tcBorders>
              <w:top w:val="nil"/>
              <w:left w:val="nil"/>
              <w:bottom w:val="single" w:sz="4" w:space="0" w:color="auto"/>
              <w:right w:val="single" w:sz="4" w:space="0" w:color="auto"/>
            </w:tcBorders>
            <w:shd w:val="clear" w:color="auto" w:fill="auto"/>
            <w:vAlign w:val="center"/>
          </w:tcPr>
          <w:p w:rsidR="00CD493C" w:rsidRPr="008C78F7" w:rsidRDefault="00CD493C" w:rsidP="000848BF">
            <w:pPr>
              <w:jc w:val="center"/>
              <w:rPr>
                <w:sz w:val="22"/>
                <w:szCs w:val="22"/>
              </w:rPr>
            </w:pPr>
            <w:r>
              <w:rPr>
                <w:sz w:val="22"/>
                <w:szCs w:val="22"/>
              </w:rPr>
              <w:t>0400</w:t>
            </w:r>
          </w:p>
        </w:tc>
        <w:tc>
          <w:tcPr>
            <w:tcW w:w="1843" w:type="dxa"/>
            <w:tcBorders>
              <w:top w:val="nil"/>
              <w:left w:val="nil"/>
              <w:bottom w:val="single" w:sz="4" w:space="0" w:color="auto"/>
              <w:right w:val="single" w:sz="4" w:space="0" w:color="auto"/>
            </w:tcBorders>
            <w:shd w:val="clear" w:color="auto" w:fill="auto"/>
            <w:vAlign w:val="bottom"/>
          </w:tcPr>
          <w:p w:rsidR="00CD493C" w:rsidRPr="008C78F7" w:rsidRDefault="00CD493C" w:rsidP="000848BF">
            <w:pPr>
              <w:jc w:val="right"/>
              <w:rPr>
                <w:sz w:val="22"/>
                <w:szCs w:val="22"/>
              </w:rPr>
            </w:pPr>
            <w:r>
              <w:rPr>
                <w:sz w:val="22"/>
                <w:szCs w:val="22"/>
              </w:rPr>
              <w:t>0,0</w:t>
            </w:r>
          </w:p>
        </w:tc>
        <w:tc>
          <w:tcPr>
            <w:tcW w:w="1701" w:type="dxa"/>
            <w:tcBorders>
              <w:top w:val="nil"/>
              <w:left w:val="nil"/>
              <w:bottom w:val="single" w:sz="4" w:space="0" w:color="auto"/>
              <w:right w:val="single" w:sz="4" w:space="0" w:color="auto"/>
            </w:tcBorders>
            <w:shd w:val="clear" w:color="auto" w:fill="auto"/>
            <w:noWrap/>
            <w:vAlign w:val="bottom"/>
          </w:tcPr>
          <w:p w:rsidR="00CD493C" w:rsidRDefault="00CD493C" w:rsidP="000848BF">
            <w:pPr>
              <w:jc w:val="right"/>
              <w:rPr>
                <w:sz w:val="22"/>
                <w:szCs w:val="22"/>
              </w:rPr>
            </w:pPr>
            <w:r>
              <w:rPr>
                <w:sz w:val="22"/>
                <w:szCs w:val="22"/>
              </w:rPr>
              <w:t>0,0</w:t>
            </w:r>
          </w:p>
        </w:tc>
        <w:tc>
          <w:tcPr>
            <w:tcW w:w="1701" w:type="dxa"/>
            <w:tcBorders>
              <w:top w:val="nil"/>
              <w:left w:val="nil"/>
              <w:bottom w:val="single" w:sz="4" w:space="0" w:color="auto"/>
              <w:right w:val="single" w:sz="4" w:space="0" w:color="auto"/>
            </w:tcBorders>
            <w:shd w:val="clear" w:color="auto" w:fill="auto"/>
            <w:vAlign w:val="bottom"/>
          </w:tcPr>
          <w:p w:rsidR="00CD493C" w:rsidRPr="000A048C" w:rsidRDefault="00CD493C" w:rsidP="000848BF">
            <w:pPr>
              <w:jc w:val="right"/>
              <w:rPr>
                <w:bCs/>
                <w:sz w:val="22"/>
                <w:szCs w:val="22"/>
              </w:rPr>
            </w:pPr>
            <w:r>
              <w:rPr>
                <w:bCs/>
                <w:sz w:val="22"/>
                <w:szCs w:val="22"/>
              </w:rPr>
              <w:t>0,0</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Жилищно-коммунальное хозяйство</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0500</w:t>
            </w:r>
          </w:p>
        </w:tc>
        <w:tc>
          <w:tcPr>
            <w:tcW w:w="1843" w:type="dxa"/>
            <w:tcBorders>
              <w:top w:val="nil"/>
              <w:left w:val="nil"/>
              <w:bottom w:val="single" w:sz="4" w:space="0" w:color="auto"/>
              <w:right w:val="single" w:sz="4" w:space="0" w:color="auto"/>
            </w:tcBorders>
            <w:shd w:val="clear" w:color="auto" w:fill="auto"/>
            <w:vAlign w:val="bottom"/>
            <w:hideMark/>
          </w:tcPr>
          <w:p w:rsidR="00CD493C" w:rsidRPr="008C78F7" w:rsidRDefault="00CD493C" w:rsidP="000848BF">
            <w:pPr>
              <w:jc w:val="right"/>
              <w:rPr>
                <w:sz w:val="22"/>
                <w:szCs w:val="22"/>
              </w:rPr>
            </w:pPr>
            <w:r w:rsidRPr="008C78F7">
              <w:rPr>
                <w:sz w:val="22"/>
                <w:szCs w:val="22"/>
              </w:rPr>
              <w:t>109 560,1</w:t>
            </w:r>
          </w:p>
        </w:tc>
        <w:tc>
          <w:tcPr>
            <w:tcW w:w="1701" w:type="dxa"/>
            <w:tcBorders>
              <w:top w:val="nil"/>
              <w:left w:val="nil"/>
              <w:bottom w:val="single" w:sz="4" w:space="0" w:color="auto"/>
              <w:right w:val="single" w:sz="4" w:space="0" w:color="auto"/>
            </w:tcBorders>
            <w:shd w:val="clear" w:color="auto" w:fill="auto"/>
            <w:noWrap/>
            <w:vAlign w:val="bottom"/>
            <w:hideMark/>
          </w:tcPr>
          <w:p w:rsidR="00CD493C" w:rsidRPr="008C78F7" w:rsidRDefault="00CD493C" w:rsidP="000848BF">
            <w:pPr>
              <w:jc w:val="right"/>
              <w:rPr>
                <w:sz w:val="22"/>
                <w:szCs w:val="22"/>
              </w:rPr>
            </w:pPr>
            <w:r>
              <w:rPr>
                <w:sz w:val="22"/>
                <w:szCs w:val="22"/>
              </w:rPr>
              <w:t>99 205,4</w:t>
            </w:r>
          </w:p>
        </w:tc>
        <w:tc>
          <w:tcPr>
            <w:tcW w:w="1701" w:type="dxa"/>
            <w:tcBorders>
              <w:top w:val="nil"/>
              <w:left w:val="nil"/>
              <w:bottom w:val="single" w:sz="4" w:space="0" w:color="auto"/>
              <w:right w:val="single" w:sz="4" w:space="0" w:color="auto"/>
            </w:tcBorders>
            <w:shd w:val="clear" w:color="auto" w:fill="auto"/>
            <w:vAlign w:val="bottom"/>
            <w:hideMark/>
          </w:tcPr>
          <w:p w:rsidR="00CD493C" w:rsidRPr="000A048C" w:rsidRDefault="00CD493C" w:rsidP="000848BF">
            <w:pPr>
              <w:jc w:val="right"/>
              <w:rPr>
                <w:bCs/>
                <w:sz w:val="22"/>
                <w:szCs w:val="22"/>
              </w:rPr>
            </w:pPr>
            <w:r w:rsidRPr="000A048C">
              <w:rPr>
                <w:bCs/>
                <w:sz w:val="22"/>
                <w:szCs w:val="22"/>
              </w:rPr>
              <w:t>-10 354,7</w:t>
            </w:r>
          </w:p>
        </w:tc>
      </w:tr>
      <w:tr w:rsidR="00CD493C" w:rsidRPr="008C78F7" w:rsidTr="000848BF">
        <w:trPr>
          <w:gridBefore w:val="1"/>
          <w:wBefore w:w="8" w:type="dxa"/>
          <w:trHeight w:val="315"/>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CD493C" w:rsidRPr="008C78F7" w:rsidRDefault="00CD493C" w:rsidP="000848BF">
            <w:pPr>
              <w:rPr>
                <w:sz w:val="22"/>
                <w:szCs w:val="22"/>
              </w:rPr>
            </w:pPr>
            <w:r w:rsidRPr="008C78F7">
              <w:rPr>
                <w:sz w:val="22"/>
                <w:szCs w:val="22"/>
              </w:rPr>
              <w:t>Культура и кинематография</w:t>
            </w:r>
          </w:p>
        </w:tc>
        <w:tc>
          <w:tcPr>
            <w:tcW w:w="1282" w:type="dxa"/>
            <w:tcBorders>
              <w:top w:val="nil"/>
              <w:left w:val="nil"/>
              <w:bottom w:val="single" w:sz="4" w:space="0" w:color="auto"/>
              <w:right w:val="single" w:sz="4" w:space="0" w:color="auto"/>
            </w:tcBorders>
            <w:shd w:val="clear" w:color="auto" w:fill="auto"/>
            <w:vAlign w:val="center"/>
            <w:hideMark/>
          </w:tcPr>
          <w:p w:rsidR="00CD493C" w:rsidRPr="008C78F7" w:rsidRDefault="00CD493C" w:rsidP="000848BF">
            <w:pPr>
              <w:jc w:val="center"/>
              <w:rPr>
                <w:sz w:val="22"/>
                <w:szCs w:val="22"/>
              </w:rPr>
            </w:pPr>
            <w:r w:rsidRPr="008C78F7">
              <w:rPr>
                <w:sz w:val="22"/>
                <w:szCs w:val="22"/>
              </w:rPr>
              <w:t>0800</w:t>
            </w:r>
          </w:p>
        </w:tc>
        <w:tc>
          <w:tcPr>
            <w:tcW w:w="1843" w:type="dxa"/>
            <w:tcBorders>
              <w:top w:val="nil"/>
              <w:left w:val="nil"/>
              <w:bottom w:val="single" w:sz="4" w:space="0" w:color="auto"/>
              <w:right w:val="single" w:sz="4" w:space="0" w:color="auto"/>
            </w:tcBorders>
            <w:shd w:val="clear" w:color="auto" w:fill="auto"/>
            <w:vAlign w:val="bottom"/>
            <w:hideMark/>
          </w:tcPr>
          <w:p w:rsidR="00CD493C" w:rsidRPr="008C78F7" w:rsidRDefault="00CD493C" w:rsidP="000848BF">
            <w:pPr>
              <w:jc w:val="right"/>
              <w:rPr>
                <w:sz w:val="22"/>
                <w:szCs w:val="22"/>
              </w:rPr>
            </w:pPr>
            <w:r w:rsidRPr="008C78F7">
              <w:rPr>
                <w:sz w:val="22"/>
                <w:szCs w:val="22"/>
              </w:rPr>
              <w:t>12 847,9</w:t>
            </w:r>
          </w:p>
        </w:tc>
        <w:tc>
          <w:tcPr>
            <w:tcW w:w="1701" w:type="dxa"/>
            <w:tcBorders>
              <w:top w:val="nil"/>
              <w:left w:val="nil"/>
              <w:bottom w:val="single" w:sz="4" w:space="0" w:color="auto"/>
              <w:right w:val="single" w:sz="4" w:space="0" w:color="auto"/>
            </w:tcBorders>
            <w:shd w:val="clear" w:color="auto" w:fill="auto"/>
            <w:noWrap/>
            <w:vAlign w:val="bottom"/>
            <w:hideMark/>
          </w:tcPr>
          <w:p w:rsidR="00CD493C" w:rsidRPr="008C78F7" w:rsidRDefault="00CD493C" w:rsidP="000848BF">
            <w:pPr>
              <w:jc w:val="right"/>
              <w:rPr>
                <w:sz w:val="22"/>
                <w:szCs w:val="22"/>
              </w:rPr>
            </w:pPr>
            <w:r w:rsidRPr="008C78F7">
              <w:rPr>
                <w:sz w:val="22"/>
                <w:szCs w:val="22"/>
              </w:rPr>
              <w:t>12 847,9</w:t>
            </w:r>
          </w:p>
        </w:tc>
        <w:tc>
          <w:tcPr>
            <w:tcW w:w="1701" w:type="dxa"/>
            <w:tcBorders>
              <w:top w:val="nil"/>
              <w:left w:val="nil"/>
              <w:bottom w:val="single" w:sz="4" w:space="0" w:color="auto"/>
              <w:right w:val="single" w:sz="4" w:space="0" w:color="auto"/>
            </w:tcBorders>
            <w:shd w:val="clear" w:color="auto" w:fill="auto"/>
            <w:vAlign w:val="center"/>
            <w:hideMark/>
          </w:tcPr>
          <w:p w:rsidR="00CD493C" w:rsidRPr="00FA30E6" w:rsidRDefault="00CD493C" w:rsidP="000848BF">
            <w:pPr>
              <w:jc w:val="right"/>
              <w:rPr>
                <w:bCs/>
                <w:sz w:val="22"/>
                <w:szCs w:val="22"/>
              </w:rPr>
            </w:pPr>
            <w:r w:rsidRPr="00FA30E6">
              <w:rPr>
                <w:bCs/>
                <w:sz w:val="22"/>
                <w:szCs w:val="22"/>
              </w:rPr>
              <w:t>0,0</w:t>
            </w:r>
          </w:p>
        </w:tc>
      </w:tr>
    </w:tbl>
    <w:p w:rsidR="00CD493C" w:rsidRDefault="00CD493C" w:rsidP="00CD493C">
      <w:pPr>
        <w:jc w:val="both"/>
        <w:rPr>
          <w:b/>
        </w:rPr>
      </w:pPr>
    </w:p>
    <w:p w:rsidR="00CD493C" w:rsidRDefault="00CD493C" w:rsidP="00CD493C">
      <w:pPr>
        <w:ind w:firstLine="708"/>
        <w:jc w:val="both"/>
        <w:rPr>
          <w:b/>
        </w:rPr>
      </w:pPr>
      <w:r w:rsidRPr="001864A6">
        <w:rPr>
          <w:b/>
        </w:rPr>
        <w:t xml:space="preserve">Расходы на исполнение полномочий муниципального района планируется увеличить на </w:t>
      </w:r>
      <w:r>
        <w:rPr>
          <w:b/>
          <w:bCs/>
        </w:rPr>
        <w:t>2</w:t>
      </w:r>
      <w:r w:rsidR="00185A02">
        <w:rPr>
          <w:b/>
          <w:bCs/>
        </w:rPr>
        <w:t>97</w:t>
      </w:r>
      <w:r>
        <w:rPr>
          <w:b/>
          <w:bCs/>
        </w:rPr>
        <w:t> </w:t>
      </w:r>
      <w:r w:rsidR="00185A02">
        <w:rPr>
          <w:b/>
          <w:bCs/>
        </w:rPr>
        <w:t>141</w:t>
      </w:r>
      <w:r>
        <w:rPr>
          <w:b/>
          <w:bCs/>
        </w:rPr>
        <w:t>,</w:t>
      </w:r>
      <w:r w:rsidR="00185A02">
        <w:rPr>
          <w:b/>
          <w:bCs/>
        </w:rPr>
        <w:t>4</w:t>
      </w:r>
      <w:r>
        <w:rPr>
          <w:b/>
          <w:bCs/>
        </w:rPr>
        <w:t xml:space="preserve"> </w:t>
      </w:r>
      <w:r>
        <w:rPr>
          <w:b/>
        </w:rPr>
        <w:t>тыс. рублей</w:t>
      </w:r>
      <w:r w:rsidRPr="001864A6">
        <w:rPr>
          <w:b/>
        </w:rPr>
        <w:t>, в том числе по разделам:</w:t>
      </w:r>
    </w:p>
    <w:p w:rsidR="00CD493C" w:rsidRDefault="00CD493C" w:rsidP="00CD493C">
      <w:pPr>
        <w:jc w:val="both"/>
      </w:pPr>
      <w:r w:rsidRPr="00E50F70">
        <w:rPr>
          <w:b/>
        </w:rPr>
        <w:t>раздел 0100</w:t>
      </w:r>
      <w:r w:rsidRPr="00E50F70">
        <w:t xml:space="preserve"> «Общегосударственные вопросы» </w:t>
      </w:r>
      <w:r w:rsidRPr="00790299">
        <w:t>у</w:t>
      </w:r>
      <w:r>
        <w:t>меньшение</w:t>
      </w:r>
      <w:r w:rsidRPr="00790299">
        <w:t xml:space="preserve"> в сумме </w:t>
      </w:r>
      <w:r w:rsidRPr="00E50F70">
        <w:rPr>
          <w:b/>
        </w:rPr>
        <w:t>1</w:t>
      </w:r>
      <w:r>
        <w:rPr>
          <w:b/>
        </w:rPr>
        <w:t> 744,9</w:t>
      </w:r>
      <w:r w:rsidRPr="00E50F70">
        <w:rPr>
          <w:b/>
          <w:sz w:val="22"/>
          <w:szCs w:val="22"/>
        </w:rPr>
        <w:t xml:space="preserve"> </w:t>
      </w:r>
      <w:r>
        <w:rPr>
          <w:bCs/>
        </w:rPr>
        <w:t xml:space="preserve">тыс. рублей </w:t>
      </w:r>
      <w:r w:rsidRPr="00790299">
        <w:t>обусловлено:</w:t>
      </w:r>
      <w:r w:rsidRPr="00E50F70">
        <w:t xml:space="preserve"> </w:t>
      </w:r>
      <w:r>
        <w:t xml:space="preserve"> </w:t>
      </w:r>
    </w:p>
    <w:p w:rsidR="00CD493C" w:rsidRDefault="00CD493C" w:rsidP="00CD493C">
      <w:pPr>
        <w:suppressAutoHyphens/>
        <w:jc w:val="both"/>
        <w:rPr>
          <w:bCs/>
        </w:rPr>
      </w:pPr>
      <w:r w:rsidRPr="006D3CAF">
        <w:t>-</w:t>
      </w:r>
      <w:r>
        <w:rPr>
          <w:b/>
        </w:rPr>
        <w:t xml:space="preserve"> </w:t>
      </w:r>
      <w:r w:rsidRPr="00A62A24">
        <w:rPr>
          <w:bCs/>
        </w:rPr>
        <w:t>перераспределение</w:t>
      </w:r>
      <w:r>
        <w:rPr>
          <w:bCs/>
        </w:rPr>
        <w:t xml:space="preserve">м средств между программными мероприятиями  муниципальной программы </w:t>
      </w:r>
      <w:r w:rsidR="004F2853">
        <w:rPr>
          <w:bCs/>
        </w:rPr>
        <w:t>«</w:t>
      </w:r>
      <w:r w:rsidRPr="00F53EFE">
        <w:rPr>
          <w:bCs/>
        </w:rPr>
        <w:t xml:space="preserve">Управление муниципальной собственностью муниципального образования </w:t>
      </w:r>
      <w:r w:rsidR="004F2853">
        <w:rPr>
          <w:bCs/>
        </w:rPr>
        <w:t>«</w:t>
      </w:r>
      <w:r w:rsidRPr="00F53EFE">
        <w:rPr>
          <w:bCs/>
        </w:rPr>
        <w:t>Нерюнгринский район</w:t>
      </w:r>
      <w:r w:rsidR="004F2853">
        <w:rPr>
          <w:bCs/>
        </w:rPr>
        <w:t>»</w:t>
      </w:r>
      <w:r w:rsidRPr="00F53EFE">
        <w:rPr>
          <w:bCs/>
        </w:rPr>
        <w:t xml:space="preserve"> на 2017-2021 годы</w:t>
      </w:r>
      <w:r w:rsidR="004F2853">
        <w:rPr>
          <w:bCs/>
        </w:rPr>
        <w:t>»</w:t>
      </w:r>
      <w:r>
        <w:rPr>
          <w:bCs/>
        </w:rPr>
        <w:t xml:space="preserve"> на сумму -6 330,6 тыс. рублей (в том числе: -5 928,7 тыс. рублей для приобретения автотранспортных сре</w:t>
      </w:r>
      <w:proofErr w:type="gramStart"/>
      <w:r>
        <w:rPr>
          <w:bCs/>
        </w:rPr>
        <w:t>дств в к</w:t>
      </w:r>
      <w:proofErr w:type="gramEnd"/>
      <w:r>
        <w:rPr>
          <w:bCs/>
        </w:rPr>
        <w:t>оличестве 4 штук для нужд администрации МО «Нерюнгринский район»);</w:t>
      </w:r>
    </w:p>
    <w:p w:rsidR="004F2853" w:rsidRDefault="00CD493C" w:rsidP="00CD493C">
      <w:pPr>
        <w:suppressAutoHyphens/>
        <w:jc w:val="both"/>
        <w:rPr>
          <w:bCs/>
          <w:i/>
        </w:rPr>
      </w:pPr>
      <w:r>
        <w:rPr>
          <w:bCs/>
        </w:rPr>
        <w:lastRenderedPageBreak/>
        <w:tab/>
      </w:r>
      <w:r w:rsidRPr="005F03C7">
        <w:rPr>
          <w:bCs/>
          <w:i/>
        </w:rPr>
        <w:t>Необходимо отметить, что имеет место значительное уменьшение средств на мероприятия «Содержание подведомственных учреждений», «Управление программой», «Содержание и управление муниципальным имуществом», при этом отсутствует обоснование в потребности уменьшения финансирования по данным мероприятиям муниципальной программы</w:t>
      </w:r>
      <w:r>
        <w:rPr>
          <w:bCs/>
          <w:i/>
        </w:rPr>
        <w:t>, отсутствует</w:t>
      </w:r>
      <w:r w:rsidRPr="005F03C7">
        <w:rPr>
          <w:bCs/>
          <w:i/>
        </w:rPr>
        <w:t xml:space="preserve"> расчет обоснований. </w:t>
      </w:r>
      <w:r w:rsidR="00686D46">
        <w:rPr>
          <w:bCs/>
          <w:i/>
        </w:rPr>
        <w:t xml:space="preserve">Координатором муниципальной программы </w:t>
      </w:r>
      <w:r w:rsidR="00EB02E0">
        <w:rPr>
          <w:bCs/>
          <w:i/>
        </w:rPr>
        <w:t>указано, что планируется возврат денежных средств на статьи после проведения всех запланированных закупок и образования экономии.</w:t>
      </w:r>
    </w:p>
    <w:p w:rsidR="00CD493C" w:rsidRPr="00941264" w:rsidRDefault="00CD493C" w:rsidP="00CD493C">
      <w:pPr>
        <w:suppressAutoHyphens/>
        <w:jc w:val="both"/>
      </w:pPr>
      <w:r w:rsidRPr="00941264">
        <w:t xml:space="preserve">- </w:t>
      </w:r>
      <w:r>
        <w:t xml:space="preserve">увеличением объема финансирования на </w:t>
      </w:r>
      <w:r w:rsidRPr="00D21924">
        <w:t xml:space="preserve"> реализацию </w:t>
      </w:r>
      <w:r>
        <w:rPr>
          <w:bCs/>
        </w:rPr>
        <w:t>муниципальной программы</w:t>
      </w:r>
      <w:r w:rsidRPr="009B196E">
        <w:rPr>
          <w:bCs/>
        </w:rPr>
        <w:t xml:space="preserve"> </w:t>
      </w:r>
      <w:r w:rsidRPr="00273B83">
        <w:rPr>
          <w:bCs/>
        </w:rPr>
        <w:t xml:space="preserve">«Управление муниципальной собственностью муниципального образования «Нерюнгринский район на 2017-2021 годы» </w:t>
      </w:r>
      <w:r>
        <w:rPr>
          <w:bCs/>
        </w:rPr>
        <w:t>в сумме 2 986,5</w:t>
      </w:r>
      <w:r>
        <w:t xml:space="preserve"> тыс. рублей (увеличение уставного фонда МУП «Типография»);</w:t>
      </w:r>
    </w:p>
    <w:p w:rsidR="00CD493C" w:rsidRDefault="00CD493C" w:rsidP="00CD493C">
      <w:pPr>
        <w:suppressAutoHyphens/>
        <w:jc w:val="both"/>
        <w:rPr>
          <w:bCs/>
        </w:rPr>
      </w:pPr>
      <w:r w:rsidRPr="00C116B5">
        <w:rPr>
          <w:bCs/>
        </w:rPr>
        <w:t>-</w:t>
      </w:r>
      <w:r>
        <w:rPr>
          <w:bCs/>
        </w:rPr>
        <w:t xml:space="preserve"> </w:t>
      </w:r>
      <w:r>
        <w:t>увеличением непрограммных расходов</w:t>
      </w:r>
      <w:r>
        <w:rPr>
          <w:bCs/>
        </w:rPr>
        <w:t xml:space="preserve"> на т</w:t>
      </w:r>
      <w:r w:rsidRPr="005C0438">
        <w:rPr>
          <w:bCs/>
        </w:rPr>
        <w:t>екущий ремонт СОТО</w:t>
      </w:r>
      <w:r>
        <w:rPr>
          <w:bCs/>
        </w:rPr>
        <w:t xml:space="preserve"> в сумме 1 648,2 тыс. рублей</w:t>
      </w:r>
      <w:r w:rsidRPr="005C0438">
        <w:rPr>
          <w:bCs/>
        </w:rPr>
        <w:t xml:space="preserve"> (замена бордюрного камня на площади</w:t>
      </w:r>
      <w:r>
        <w:rPr>
          <w:bCs/>
        </w:rPr>
        <w:t xml:space="preserve"> в сумме 1 352,9 тыс. рублей, </w:t>
      </w:r>
      <w:r w:rsidRPr="005C0438">
        <w:rPr>
          <w:bCs/>
        </w:rPr>
        <w:t>обшивка части цоколя здания Н</w:t>
      </w:r>
      <w:r>
        <w:rPr>
          <w:bCs/>
        </w:rPr>
        <w:t>ерюнгринской районной администрации</w:t>
      </w:r>
      <w:r w:rsidRPr="005C0438">
        <w:rPr>
          <w:bCs/>
        </w:rPr>
        <w:t xml:space="preserve"> панелями</w:t>
      </w:r>
      <w:r>
        <w:rPr>
          <w:bCs/>
        </w:rPr>
        <w:t xml:space="preserve"> в сумме 295,3 тыс. рублей</w:t>
      </w:r>
      <w:r w:rsidRPr="005C0438">
        <w:rPr>
          <w:bCs/>
        </w:rPr>
        <w:t>)</w:t>
      </w:r>
      <w:r>
        <w:rPr>
          <w:bCs/>
        </w:rPr>
        <w:t>;</w:t>
      </w:r>
    </w:p>
    <w:p w:rsidR="00CD493C" w:rsidRDefault="00CD493C" w:rsidP="00CD493C">
      <w:pPr>
        <w:jc w:val="both"/>
      </w:pPr>
      <w:r>
        <w:t xml:space="preserve">- перераспределением иных межбюджетных трансфертов на мероприятия по повышению эффективности управления региональными финансами </w:t>
      </w:r>
      <w:r w:rsidRPr="00F01F0D">
        <w:t xml:space="preserve">в сумме </w:t>
      </w:r>
      <w:r>
        <w:t>-</w:t>
      </w:r>
      <w:r w:rsidRPr="00F01F0D">
        <w:t>49,0 тыс. рублей</w:t>
      </w:r>
      <w:r>
        <w:t xml:space="preserve">. </w:t>
      </w:r>
    </w:p>
    <w:p w:rsidR="00CD493C" w:rsidRDefault="00CD493C" w:rsidP="00CD493C">
      <w:pPr>
        <w:jc w:val="both"/>
      </w:pPr>
      <w:r w:rsidRPr="009E5B91">
        <w:rPr>
          <w:b/>
          <w:bCs/>
        </w:rPr>
        <w:t>раздел 0400</w:t>
      </w:r>
      <w:r w:rsidRPr="009E5B91">
        <w:rPr>
          <w:bCs/>
        </w:rPr>
        <w:t xml:space="preserve"> «</w:t>
      </w:r>
      <w:r w:rsidRPr="009E5B91">
        <w:t xml:space="preserve">Национальная экономика» увеличение в сумме </w:t>
      </w:r>
      <w:r w:rsidRPr="00D54F99">
        <w:rPr>
          <w:b/>
        </w:rPr>
        <w:t>7 350,6</w:t>
      </w:r>
      <w:r w:rsidRPr="009E5B91">
        <w:t xml:space="preserve"> тыс. рублей обусловлено:</w:t>
      </w:r>
    </w:p>
    <w:p w:rsidR="00CD493C" w:rsidRDefault="00CD493C" w:rsidP="00CD493C">
      <w:pPr>
        <w:suppressAutoHyphens/>
        <w:jc w:val="both"/>
        <w:rPr>
          <w:bCs/>
        </w:rPr>
      </w:pPr>
      <w:r w:rsidRPr="006D3CAF">
        <w:t>-</w:t>
      </w:r>
      <w:r>
        <w:rPr>
          <w:b/>
        </w:rPr>
        <w:t xml:space="preserve"> </w:t>
      </w:r>
      <w:r w:rsidRPr="00A62A24">
        <w:rPr>
          <w:bCs/>
        </w:rPr>
        <w:t>перераспределение</w:t>
      </w:r>
      <w:r>
        <w:rPr>
          <w:bCs/>
        </w:rPr>
        <w:t xml:space="preserve">м средств между программными кодами бюджетной классификации муниципальной программы </w:t>
      </w:r>
      <w:r w:rsidRPr="00F53EFE">
        <w:rPr>
          <w:bCs/>
        </w:rPr>
        <w:t>"Управление муниципальной собственностью муниципального образования "Нерюнгринский район" на 2017-2021 годы"</w:t>
      </w:r>
      <w:r>
        <w:rPr>
          <w:bCs/>
        </w:rPr>
        <w:t xml:space="preserve"> на сумму 6 172,6 тысяч рублей (для приобретения автотранспортных сре</w:t>
      </w:r>
      <w:proofErr w:type="gramStart"/>
      <w:r>
        <w:rPr>
          <w:bCs/>
        </w:rPr>
        <w:t>дств в к</w:t>
      </w:r>
      <w:proofErr w:type="gramEnd"/>
      <w:r>
        <w:rPr>
          <w:bCs/>
        </w:rPr>
        <w:t>оличестве 4 штук для нужд администрации МО «Нерюнгринский район»);</w:t>
      </w:r>
    </w:p>
    <w:p w:rsidR="00CD493C" w:rsidRPr="007A46D8" w:rsidRDefault="00CD493C" w:rsidP="00CD493C">
      <w:pPr>
        <w:ind w:firstLine="708"/>
        <w:jc w:val="both"/>
        <w:rPr>
          <w:i/>
        </w:rPr>
      </w:pPr>
      <w:r w:rsidRPr="000977BB">
        <w:rPr>
          <w:bCs/>
          <w:i/>
        </w:rPr>
        <w:t xml:space="preserve">Необходимо отметить, что </w:t>
      </w:r>
      <w:r>
        <w:rPr>
          <w:bCs/>
          <w:i/>
        </w:rPr>
        <w:t xml:space="preserve">отсутствует обоснование цены контракта по приобретению данных автотранспортных средств. А так же отсутствует обоснование в потребности приобретения автомобилей данной категории. </w:t>
      </w:r>
    </w:p>
    <w:p w:rsidR="00CD493C" w:rsidRDefault="00CD493C" w:rsidP="00CD493C">
      <w:pPr>
        <w:jc w:val="both"/>
      </w:pPr>
      <w:r>
        <w:t>- увеличением п</w:t>
      </w:r>
      <w:r w:rsidRPr="007F75AA">
        <w:t>рочи</w:t>
      </w:r>
      <w:r>
        <w:t>х</w:t>
      </w:r>
      <w:r w:rsidRPr="007F75AA">
        <w:t xml:space="preserve"> межбюджетны</w:t>
      </w:r>
      <w:r>
        <w:t>х</w:t>
      </w:r>
      <w:r w:rsidRPr="007F75AA">
        <w:t xml:space="preserve"> трансферт</w:t>
      </w:r>
      <w:r>
        <w:t xml:space="preserve">ов </w:t>
      </w:r>
      <w:r w:rsidRPr="002340E5">
        <w:t>на развитие самозанятости</w:t>
      </w:r>
      <w:r>
        <w:t xml:space="preserve"> СП «Иенгринский эвенкийский национальный наслег»  в сумме 1 000,0 тыс. рублей;</w:t>
      </w:r>
    </w:p>
    <w:p w:rsidR="00CD493C" w:rsidRPr="00941264" w:rsidRDefault="00CD493C" w:rsidP="00CD493C">
      <w:pPr>
        <w:jc w:val="both"/>
      </w:pPr>
      <w:r w:rsidRPr="00913F50">
        <w:t xml:space="preserve">- </w:t>
      </w:r>
      <w:r w:rsidRPr="00913F50">
        <w:rPr>
          <w:bCs/>
        </w:rPr>
        <w:t xml:space="preserve">перераспределением средств между </w:t>
      </w:r>
      <w:r>
        <w:rPr>
          <w:bCs/>
        </w:rPr>
        <w:t>программными кодами бюджетной классификации</w:t>
      </w:r>
      <w:r w:rsidRPr="00913F50">
        <w:rPr>
          <w:bCs/>
        </w:rPr>
        <w:t xml:space="preserve">  муниципальной программы "Управление муниципальной собственностью муниципального образования "Нерюнгринский район" на 2017-2021 годы"  в сумме </w:t>
      </w:r>
      <w:r w:rsidRPr="00913F50">
        <w:t>178,0 тыс. рублей;</w:t>
      </w:r>
    </w:p>
    <w:p w:rsidR="00CD493C" w:rsidRPr="00790299" w:rsidRDefault="00CD493C" w:rsidP="00CD493C">
      <w:pPr>
        <w:jc w:val="both"/>
      </w:pPr>
      <w:r w:rsidRPr="00790299">
        <w:rPr>
          <w:b/>
        </w:rPr>
        <w:t>раздел 0500</w:t>
      </w:r>
      <w:r w:rsidRPr="00790299">
        <w:t xml:space="preserve"> «Жилищно-коммунальное хозяйство</w:t>
      </w:r>
      <w:r>
        <w:t>»</w:t>
      </w:r>
      <w:r w:rsidRPr="00790299">
        <w:t xml:space="preserve"> увеличение  в сумме </w:t>
      </w:r>
      <w:r w:rsidRPr="008C78F7">
        <w:rPr>
          <w:b/>
        </w:rPr>
        <w:t>29</w:t>
      </w:r>
      <w:r>
        <w:rPr>
          <w:b/>
        </w:rPr>
        <w:t>0 323,6</w:t>
      </w:r>
      <w:r>
        <w:rPr>
          <w:sz w:val="22"/>
          <w:szCs w:val="22"/>
        </w:rPr>
        <w:t xml:space="preserve"> </w:t>
      </w:r>
      <w:r>
        <w:rPr>
          <w:bCs/>
        </w:rPr>
        <w:t xml:space="preserve">тыс. рублей </w:t>
      </w:r>
      <w:r w:rsidRPr="00790299">
        <w:t>обусловлено:</w:t>
      </w:r>
    </w:p>
    <w:p w:rsidR="00CD493C" w:rsidRPr="00C92DB3" w:rsidRDefault="00CD493C" w:rsidP="00CD493C">
      <w:pPr>
        <w:jc w:val="both"/>
      </w:pPr>
      <w:r>
        <w:t>-</w:t>
      </w:r>
      <w:r w:rsidRPr="00790299">
        <w:t xml:space="preserve"> </w:t>
      </w:r>
      <w:r>
        <w:t>перечислением с</w:t>
      </w:r>
      <w:r w:rsidRPr="00EE08A2">
        <w:t>убсидии на обеспечение мероприятий по переселению граждан из</w:t>
      </w:r>
      <w:r w:rsidRPr="00C92DB3">
        <w:t xml:space="preserve">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r>
        <w:t xml:space="preserve"> в сумме 135 046,7 тыс. рублей (ГП «Поселок Чульман» 37 843,6 тыс. рублей, ГП «Поселок «Серебряный Бор» 97 203,1 тыс. рублей); </w:t>
      </w:r>
    </w:p>
    <w:p w:rsidR="00CD493C" w:rsidRDefault="00CD493C" w:rsidP="00CD493C">
      <w:pPr>
        <w:jc w:val="both"/>
      </w:pPr>
      <w:proofErr w:type="gramStart"/>
      <w:r>
        <w:t>- перечислением с</w:t>
      </w:r>
      <w:r w:rsidRPr="00584C3F">
        <w:t>убсидии бюджетам муниципальных районов на обеспечение мероприятий по переселению граждан из аварийного жилищного фонда за счет средств бюджетов</w:t>
      </w:r>
      <w:r>
        <w:t xml:space="preserve"> в сумме 154 076,9 тыс. рублей</w:t>
      </w:r>
      <w:r w:rsidRPr="00487612">
        <w:t xml:space="preserve"> (</w:t>
      </w:r>
      <w:r>
        <w:t>МО «Город Нерюнгри» 54 547,2 тыс. рублей, ГП «Поселок Беркакит» -3 584,5 тыс. рублей, ГП «Поселок «Серебряный Бор» 152 797,0 тыс. рублей, ГП «Поселок Чульман» -49 682,8 тыс. рублей</w:t>
      </w:r>
      <w:r w:rsidRPr="00603D57">
        <w:t>)</w:t>
      </w:r>
      <w:r>
        <w:t>;</w:t>
      </w:r>
      <w:proofErr w:type="gramEnd"/>
    </w:p>
    <w:p w:rsidR="00CD493C" w:rsidRDefault="00CD493C" w:rsidP="00CD493C">
      <w:pPr>
        <w:jc w:val="both"/>
      </w:pPr>
      <w:r w:rsidRPr="00D54F99">
        <w:t xml:space="preserve">- </w:t>
      </w:r>
      <w:r w:rsidRPr="00D54F99">
        <w:rPr>
          <w:bCs/>
        </w:rPr>
        <w:t xml:space="preserve">перераспределением средств между программными кодами бюджетной классификации муниципальной программы "Охрана окружающей среды и природных ресурсов Нерюнгринского района на 2017-2021 годы" в сумме </w:t>
      </w:r>
      <w:r w:rsidRPr="00D54F99">
        <w:t>1200,0 тыс. рублей.</w:t>
      </w:r>
    </w:p>
    <w:p w:rsidR="00CD493C" w:rsidRDefault="00CD493C" w:rsidP="00CD493C">
      <w:pPr>
        <w:jc w:val="both"/>
      </w:pPr>
      <w:r w:rsidRPr="001B6599">
        <w:rPr>
          <w:b/>
        </w:rPr>
        <w:t xml:space="preserve">раздел 600 «Охрана окружающей среды» </w:t>
      </w:r>
      <w:r w:rsidRPr="001B6599">
        <w:t xml:space="preserve">уменьшение в сумме </w:t>
      </w:r>
      <w:r w:rsidRPr="001B6599">
        <w:rPr>
          <w:b/>
        </w:rPr>
        <w:t>1 200,0</w:t>
      </w:r>
      <w:r w:rsidRPr="001B6599">
        <w:t xml:space="preserve"> тыс. рублей обусловлено </w:t>
      </w:r>
      <w:r w:rsidRPr="001B6599">
        <w:rPr>
          <w:b/>
        </w:rPr>
        <w:t xml:space="preserve"> </w:t>
      </w:r>
      <w:r w:rsidRPr="001B6599">
        <w:rPr>
          <w:bCs/>
        </w:rPr>
        <w:t>перераспределением средств между программными кодами бюджетной классификации муниципальной программы "</w:t>
      </w:r>
      <w:r>
        <w:rPr>
          <w:bCs/>
        </w:rPr>
        <w:t>Охрана окружающей среды и природных ресурсов</w:t>
      </w:r>
      <w:r w:rsidRPr="001B6599">
        <w:rPr>
          <w:bCs/>
        </w:rPr>
        <w:t xml:space="preserve"> Нерюнгринского района на 2017-2021 годы"</w:t>
      </w:r>
      <w:r>
        <w:rPr>
          <w:bCs/>
        </w:rPr>
        <w:t>;</w:t>
      </w:r>
      <w:r w:rsidRPr="001B6599">
        <w:rPr>
          <w:bCs/>
        </w:rPr>
        <w:t xml:space="preserve"> </w:t>
      </w:r>
    </w:p>
    <w:p w:rsidR="00EA53D5" w:rsidRDefault="00CD493C" w:rsidP="00CD493C">
      <w:pPr>
        <w:jc w:val="both"/>
      </w:pPr>
      <w:r w:rsidRPr="00790299">
        <w:rPr>
          <w:b/>
        </w:rPr>
        <w:t xml:space="preserve">раздел </w:t>
      </w:r>
      <w:r>
        <w:rPr>
          <w:b/>
        </w:rPr>
        <w:t xml:space="preserve">700 «Образование» </w:t>
      </w:r>
      <w:r w:rsidRPr="00A10434">
        <w:t>у</w:t>
      </w:r>
      <w:r w:rsidR="007B25AB">
        <w:t>величение</w:t>
      </w:r>
      <w:r>
        <w:t xml:space="preserve"> </w:t>
      </w:r>
      <w:r w:rsidRPr="00A10434">
        <w:t xml:space="preserve">в сумме </w:t>
      </w:r>
      <w:r w:rsidR="007B25AB">
        <w:rPr>
          <w:b/>
        </w:rPr>
        <w:t>23</w:t>
      </w:r>
      <w:r>
        <w:rPr>
          <w:b/>
        </w:rPr>
        <w:t>,</w:t>
      </w:r>
      <w:r w:rsidR="007B25AB">
        <w:rPr>
          <w:b/>
        </w:rPr>
        <w:t>1</w:t>
      </w:r>
      <w:r w:rsidRPr="00A10434">
        <w:t xml:space="preserve"> тыс. рублей обусловлено</w:t>
      </w:r>
      <w:r w:rsidR="00EA53D5">
        <w:t>:</w:t>
      </w:r>
    </w:p>
    <w:p w:rsidR="00CD493C" w:rsidRDefault="00EA53D5" w:rsidP="00CD493C">
      <w:pPr>
        <w:jc w:val="both"/>
        <w:rPr>
          <w:bCs/>
        </w:rPr>
      </w:pPr>
      <w:r>
        <w:t>-</w:t>
      </w:r>
      <w:r w:rsidR="00CD493C">
        <w:t xml:space="preserve"> </w:t>
      </w:r>
      <w:r w:rsidR="00CD493C" w:rsidRPr="001B6599">
        <w:rPr>
          <w:bCs/>
        </w:rPr>
        <w:t xml:space="preserve">перераспределением средств между программными </w:t>
      </w:r>
      <w:r>
        <w:rPr>
          <w:bCs/>
        </w:rPr>
        <w:t>мероприятиями</w:t>
      </w:r>
      <w:r w:rsidR="00CD493C" w:rsidRPr="001B6599">
        <w:rPr>
          <w:bCs/>
        </w:rPr>
        <w:t xml:space="preserve"> муниципальной программы </w:t>
      </w:r>
      <w:r>
        <w:rPr>
          <w:bCs/>
        </w:rPr>
        <w:t>«</w:t>
      </w:r>
      <w:r w:rsidR="00CD493C">
        <w:rPr>
          <w:bCs/>
        </w:rPr>
        <w:t>Социально-культурная деятельность учреждений культуры</w:t>
      </w:r>
      <w:r w:rsidR="00CD493C" w:rsidRPr="001B6599">
        <w:rPr>
          <w:bCs/>
        </w:rPr>
        <w:t xml:space="preserve"> Нерюнгринского района на 2017-2021 годы</w:t>
      </w:r>
      <w:r>
        <w:rPr>
          <w:bCs/>
        </w:rPr>
        <w:t>»</w:t>
      </w:r>
      <w:r w:rsidR="00560575">
        <w:rPr>
          <w:bCs/>
        </w:rPr>
        <w:t xml:space="preserve"> в сумме </w:t>
      </w:r>
      <w:r w:rsidR="00EC747A">
        <w:rPr>
          <w:bCs/>
        </w:rPr>
        <w:t>-</w:t>
      </w:r>
      <w:r w:rsidR="00560575">
        <w:rPr>
          <w:bCs/>
        </w:rPr>
        <w:t>1 705,0 тыс. рублей</w:t>
      </w:r>
      <w:r>
        <w:rPr>
          <w:bCs/>
        </w:rPr>
        <w:t>;</w:t>
      </w:r>
    </w:p>
    <w:p w:rsidR="003C57BB" w:rsidRDefault="00EA53D5" w:rsidP="00EB2C32">
      <w:pPr>
        <w:suppressAutoHyphens/>
        <w:jc w:val="both"/>
        <w:rPr>
          <w:bCs/>
        </w:rPr>
      </w:pPr>
      <w:r w:rsidRPr="003C57BB">
        <w:rPr>
          <w:bCs/>
        </w:rPr>
        <w:t xml:space="preserve">- </w:t>
      </w:r>
      <w:r w:rsidR="003C57BB" w:rsidRPr="003C57BB">
        <w:rPr>
          <w:bCs/>
        </w:rPr>
        <w:t>безвозмездны</w:t>
      </w:r>
      <w:r w:rsidR="003C57BB">
        <w:rPr>
          <w:bCs/>
        </w:rPr>
        <w:t>м</w:t>
      </w:r>
      <w:r w:rsidR="003C57BB" w:rsidRPr="003C57BB">
        <w:rPr>
          <w:bCs/>
        </w:rPr>
        <w:t xml:space="preserve"> поступлени</w:t>
      </w:r>
      <w:r w:rsidR="003C57BB">
        <w:rPr>
          <w:bCs/>
        </w:rPr>
        <w:t>ем средств</w:t>
      </w:r>
      <w:r w:rsidR="003C57BB" w:rsidRPr="003C57BB">
        <w:rPr>
          <w:bCs/>
        </w:rPr>
        <w:t xml:space="preserve"> от ООО «Газпром трансгаз Томск» в сумме 1 728,1 тыс. рублей, в том числе: учреждениям культуры на укрепление материально-технической базы в </w:t>
      </w:r>
      <w:r w:rsidR="003C57BB" w:rsidRPr="003C57BB">
        <w:rPr>
          <w:bCs/>
        </w:rPr>
        <w:lastRenderedPageBreak/>
        <w:t>сумме 1 465,5 тыс. рублей</w:t>
      </w:r>
      <w:r w:rsidR="00EB2C32">
        <w:rPr>
          <w:bCs/>
        </w:rPr>
        <w:t xml:space="preserve">; </w:t>
      </w:r>
      <w:r w:rsidR="003C57BB" w:rsidRPr="003C57BB">
        <w:rPr>
          <w:bCs/>
        </w:rPr>
        <w:t>учреждениям образования на приобретение и установку детской игровой площадки в сумме 262,6 тыс. рублей.</w:t>
      </w:r>
    </w:p>
    <w:p w:rsidR="00CD493C" w:rsidRDefault="00CD493C" w:rsidP="00CD493C">
      <w:pPr>
        <w:jc w:val="both"/>
      </w:pPr>
      <w:r w:rsidRPr="00790299">
        <w:rPr>
          <w:b/>
        </w:rPr>
        <w:t xml:space="preserve">раздел </w:t>
      </w:r>
      <w:r>
        <w:rPr>
          <w:b/>
        </w:rPr>
        <w:t xml:space="preserve">800 «Культура и кинематография» </w:t>
      </w:r>
      <w:r w:rsidRPr="008B57EB">
        <w:t xml:space="preserve">увеличение </w:t>
      </w:r>
      <w:r w:rsidRPr="00A10434">
        <w:t xml:space="preserve">в сумме </w:t>
      </w:r>
      <w:r>
        <w:rPr>
          <w:b/>
        </w:rPr>
        <w:t>1 705,0</w:t>
      </w:r>
      <w:r w:rsidRPr="00A10434">
        <w:t xml:space="preserve"> тыс. рублей обусловлено</w:t>
      </w:r>
      <w:r>
        <w:t xml:space="preserve"> </w:t>
      </w:r>
      <w:r w:rsidRPr="001B6599">
        <w:rPr>
          <w:bCs/>
        </w:rPr>
        <w:t>перераспределением средств между программными кодами бюджетной классификации муниципальной программы "</w:t>
      </w:r>
      <w:r>
        <w:rPr>
          <w:bCs/>
        </w:rPr>
        <w:t>Социально-культурная деятельность учреждений культуры</w:t>
      </w:r>
      <w:r w:rsidRPr="001B6599">
        <w:rPr>
          <w:bCs/>
        </w:rPr>
        <w:t xml:space="preserve"> Нерюнгринского района на 2017-2021 годы"</w:t>
      </w:r>
      <w:r>
        <w:rPr>
          <w:bCs/>
        </w:rPr>
        <w:t>.</w:t>
      </w:r>
    </w:p>
    <w:p w:rsidR="00CD493C" w:rsidRDefault="00CD493C" w:rsidP="00CD493C">
      <w:pPr>
        <w:jc w:val="both"/>
      </w:pPr>
      <w:proofErr w:type="gramStart"/>
      <w:r w:rsidRPr="00790299">
        <w:rPr>
          <w:b/>
        </w:rPr>
        <w:t xml:space="preserve">раздел </w:t>
      </w:r>
      <w:r>
        <w:rPr>
          <w:b/>
        </w:rPr>
        <w:t xml:space="preserve">1100 «Физическая культура и спорт» </w:t>
      </w:r>
      <w:r w:rsidRPr="00A10434">
        <w:t xml:space="preserve">увеличение в сумме </w:t>
      </w:r>
      <w:r w:rsidRPr="00D54F99">
        <w:rPr>
          <w:b/>
        </w:rPr>
        <w:t>300,0</w:t>
      </w:r>
      <w:r w:rsidRPr="00A10434">
        <w:t xml:space="preserve"> тыс. рублей обусловлено</w:t>
      </w:r>
      <w:r>
        <w:t xml:space="preserve"> дополнительным финансированием на </w:t>
      </w:r>
      <w:r w:rsidRPr="00D21924">
        <w:t xml:space="preserve"> реализацию </w:t>
      </w:r>
      <w:r>
        <w:rPr>
          <w:bCs/>
        </w:rPr>
        <w:t>муниципальной программы</w:t>
      </w:r>
      <w:r w:rsidRPr="009B196E">
        <w:rPr>
          <w:bCs/>
        </w:rPr>
        <w:t xml:space="preserve"> «Развитие физической культуры и спорта в МО «Нерюнгринский район» на 2017-2021 годы»</w:t>
      </w:r>
      <w:r>
        <w:rPr>
          <w:bCs/>
        </w:rPr>
        <w:t xml:space="preserve"> </w:t>
      </w:r>
      <w:r>
        <w:t>подпрограммы 2 «Спорт высших достижений»</w:t>
      </w:r>
      <w:r w:rsidRPr="00D21924">
        <w:t xml:space="preserve"> </w:t>
      </w:r>
      <w:r>
        <w:t xml:space="preserve">в связи с внеплановым мероприятием - участием сборной команды Нерюнгринского района в </w:t>
      </w:r>
      <w:r>
        <w:rPr>
          <w:lang w:val="en-US"/>
        </w:rPr>
        <w:t>VI</w:t>
      </w:r>
      <w:r>
        <w:t xml:space="preserve"> Международном Этнокультурном фестивале «ЕРДЫНСКИЕ ИГРЫ», проводимом в городе Иркутск;</w:t>
      </w:r>
      <w:proofErr w:type="gramEnd"/>
    </w:p>
    <w:p w:rsidR="00CD493C" w:rsidRDefault="00CD493C" w:rsidP="00CD493C">
      <w:pPr>
        <w:jc w:val="both"/>
      </w:pPr>
      <w:r w:rsidRPr="00790299">
        <w:rPr>
          <w:b/>
        </w:rPr>
        <w:t xml:space="preserve">раздел </w:t>
      </w:r>
      <w:r>
        <w:rPr>
          <w:b/>
        </w:rPr>
        <w:t>1400 «</w:t>
      </w:r>
      <w:r w:rsidRPr="006337F2">
        <w:rPr>
          <w:b/>
        </w:rPr>
        <w:t>Межбюджетные трансферты общего характера бюджетам субъектов Российской Федерации и муниципальных образований</w:t>
      </w:r>
      <w:r>
        <w:rPr>
          <w:b/>
        </w:rPr>
        <w:t xml:space="preserve">» </w:t>
      </w:r>
      <w:r w:rsidRPr="00A10434">
        <w:t xml:space="preserve">увеличение в сумме </w:t>
      </w:r>
      <w:r w:rsidRPr="003859C8">
        <w:rPr>
          <w:b/>
        </w:rPr>
        <w:t>384,0</w:t>
      </w:r>
      <w:r w:rsidRPr="00A10434">
        <w:t xml:space="preserve"> тыс. рублей обусловлено</w:t>
      </w:r>
      <w:r>
        <w:t>:</w:t>
      </w:r>
    </w:p>
    <w:p w:rsidR="00CD493C" w:rsidRPr="008C76D8" w:rsidRDefault="00CD493C" w:rsidP="00CD493C">
      <w:pPr>
        <w:jc w:val="both"/>
      </w:pPr>
      <w:proofErr w:type="gramStart"/>
      <w:r>
        <w:rPr>
          <w:bCs/>
        </w:rPr>
        <w:t xml:space="preserve">- перечислением дотации </w:t>
      </w:r>
      <w:r w:rsidRPr="004B6F7E">
        <w:rPr>
          <w:bCs/>
        </w:rPr>
        <w:t>бюджетам муниципальных районов на поддержку мер по обеспечению сбалансированности бюджетов</w:t>
      </w:r>
      <w:r>
        <w:rPr>
          <w:bCs/>
        </w:rPr>
        <w:t xml:space="preserve"> </w:t>
      </w:r>
      <w:r>
        <w:t>в сумме 335,0 тыс. рублей (МО «Город Нерюнгри» 1,7 тыс. рублей, ГП «Поселок Чульман» 57,3 тыс. рублей, ГП «Поселок Беркакит» 55,3 тыс. рублей, ГП «Поселок Серебряный Бор» 55,3 тыс. рублей, ГП «Поселок Золотинка» 55,1 тыс. рублей, ГП «Поселок Хани» 55,1 тыс. рублей, СП «Иенгринский эвенкийский национальный наслег» 55,2</w:t>
      </w:r>
      <w:proofErr w:type="gramEnd"/>
      <w:r>
        <w:t xml:space="preserve"> тыс. рублей);</w:t>
      </w:r>
    </w:p>
    <w:p w:rsidR="00CD493C" w:rsidRDefault="00CD493C" w:rsidP="00CD493C">
      <w:pPr>
        <w:jc w:val="both"/>
      </w:pPr>
      <w:r>
        <w:t xml:space="preserve">- перераспределением иных межбюджетных трансфертов на мероприятия по повышению эффективности управления региональными финансами </w:t>
      </w:r>
      <w:r w:rsidRPr="00F01F0D">
        <w:t xml:space="preserve">в сумме </w:t>
      </w:r>
      <w:r>
        <w:t xml:space="preserve"> </w:t>
      </w:r>
      <w:r w:rsidRPr="00F01F0D">
        <w:t>49,0 тыс. рублей</w:t>
      </w:r>
      <w:r>
        <w:t xml:space="preserve">. </w:t>
      </w:r>
    </w:p>
    <w:p w:rsidR="00CD493C" w:rsidRDefault="00CD493C" w:rsidP="00CD493C">
      <w:pPr>
        <w:ind w:firstLine="708"/>
        <w:jc w:val="both"/>
        <w:rPr>
          <w:b/>
        </w:rPr>
      </w:pPr>
      <w:r w:rsidRPr="00723E2C">
        <w:rPr>
          <w:b/>
        </w:rPr>
        <w:t xml:space="preserve">Расходы за счет субвенции на осуществление государственных полномочий увеличиваются </w:t>
      </w:r>
      <w:r>
        <w:rPr>
          <w:b/>
        </w:rPr>
        <w:t>на сумму 1 315,9 тыс. рублей за счет:</w:t>
      </w:r>
    </w:p>
    <w:p w:rsidR="00CD493C" w:rsidRDefault="00CD493C" w:rsidP="00CD493C">
      <w:pPr>
        <w:jc w:val="both"/>
      </w:pPr>
      <w:r w:rsidRPr="00472438">
        <w:t xml:space="preserve">- </w:t>
      </w:r>
      <w:r>
        <w:t>увеличения субвенции</w:t>
      </w:r>
      <w:r w:rsidRPr="00192F87">
        <w:t xml:space="preserve">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r>
        <w:t xml:space="preserve"> в сумме 8 056,9 тыс. рублей;</w:t>
      </w:r>
    </w:p>
    <w:p w:rsidR="00CD493C" w:rsidRDefault="00CD493C" w:rsidP="00CD493C">
      <w:pPr>
        <w:jc w:val="both"/>
      </w:pPr>
      <w:r>
        <w:t>- увеличения с</w:t>
      </w:r>
      <w:r w:rsidRPr="00411168">
        <w:t>убвенци</w:t>
      </w:r>
      <w:r>
        <w:t>и</w:t>
      </w:r>
      <w:r w:rsidRPr="00411168">
        <w:t xml:space="preserve">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r>
        <w:t xml:space="preserve"> в сумме 3 933,6 тыс. рублей;</w:t>
      </w:r>
    </w:p>
    <w:p w:rsidR="00CD493C" w:rsidRDefault="00CD493C" w:rsidP="00CD493C">
      <w:pPr>
        <w:jc w:val="both"/>
      </w:pPr>
      <w:r>
        <w:t>- уменьшения с</w:t>
      </w:r>
      <w:r w:rsidRPr="00287A0F">
        <w:t>убвенци</w:t>
      </w:r>
      <w:r>
        <w:t>и</w:t>
      </w:r>
      <w:r w:rsidRPr="00287A0F">
        <w:t xml:space="preserve"> на выполнение отдельных государственных полномочий на реализацию государственного стандарта дошкольного образования</w:t>
      </w:r>
      <w:r>
        <w:t xml:space="preserve"> в сумме 10 674,6 тыс. рублей.</w:t>
      </w:r>
    </w:p>
    <w:p w:rsidR="00CD493C" w:rsidRPr="007667EB" w:rsidRDefault="00CD493C" w:rsidP="00CD493C">
      <w:pPr>
        <w:jc w:val="both"/>
        <w:rPr>
          <w:b/>
          <w:bCs/>
        </w:rPr>
      </w:pPr>
      <w:r>
        <w:rPr>
          <w:b/>
        </w:rPr>
        <w:tab/>
      </w:r>
      <w:r w:rsidRPr="008C78F7">
        <w:rPr>
          <w:b/>
          <w:bCs/>
        </w:rPr>
        <w:t>Расходы за счет межбюджетных трансфертов на осуществление полномочий поселений</w:t>
      </w:r>
      <w:r w:rsidRPr="007667EB">
        <w:rPr>
          <w:b/>
          <w:bCs/>
        </w:rPr>
        <w:t xml:space="preserve"> у</w:t>
      </w:r>
      <w:r>
        <w:rPr>
          <w:b/>
          <w:bCs/>
        </w:rPr>
        <w:t xml:space="preserve">меньшаются </w:t>
      </w:r>
      <w:r w:rsidRPr="007667EB">
        <w:rPr>
          <w:b/>
          <w:bCs/>
        </w:rPr>
        <w:t xml:space="preserve">в сумме </w:t>
      </w:r>
      <w:r>
        <w:rPr>
          <w:b/>
          <w:bCs/>
        </w:rPr>
        <w:t>10 354,7</w:t>
      </w:r>
      <w:r w:rsidRPr="007667EB">
        <w:rPr>
          <w:b/>
          <w:bCs/>
        </w:rPr>
        <w:t xml:space="preserve"> тыс. рублей, в том числе:</w:t>
      </w:r>
    </w:p>
    <w:p w:rsidR="00CD493C" w:rsidRDefault="00CD493C" w:rsidP="00CD493C">
      <w:pPr>
        <w:jc w:val="both"/>
      </w:pPr>
      <w:r>
        <w:rPr>
          <w:bCs/>
        </w:rPr>
        <w:t xml:space="preserve">- за счет </w:t>
      </w:r>
      <w:r>
        <w:t>межбюджетных</w:t>
      </w:r>
      <w:r w:rsidRPr="00295FE3">
        <w:t xml:space="preserve"> трансферт</w:t>
      </w:r>
      <w:r>
        <w:t>ов</w:t>
      </w:r>
      <w:r w:rsidRPr="00295FE3">
        <w:t>, передаваемы</w:t>
      </w:r>
      <w:r>
        <w:t>х</w:t>
      </w:r>
      <w:r w:rsidRPr="00295FE3">
        <w:t xml:space="preserve">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t xml:space="preserve"> в сумме 10 354,7 тыс. рублей (в рамках реализации муниципальной адресной программы городского поселения «Поселок Чульман» «Переселение граждан из аварийного жилищного фонда на 2013-2017 годы»).</w:t>
      </w:r>
    </w:p>
    <w:p w:rsidR="00CD493C" w:rsidRDefault="00CD493C" w:rsidP="00CD493C">
      <w:pPr>
        <w:jc w:val="both"/>
      </w:pPr>
      <w:r>
        <w:tab/>
        <w:t>Вносятся изменения в приложение</w:t>
      </w:r>
      <w:r w:rsidRPr="008F3F8E">
        <w:t xml:space="preserve"> № </w:t>
      </w:r>
      <w:r>
        <w:t>6</w:t>
      </w:r>
      <w:r w:rsidRPr="008F3F8E">
        <w:t xml:space="preserve"> к решению </w:t>
      </w:r>
      <w:r>
        <w:t xml:space="preserve">33-й сессии Нерюнгринского районного Совета депутатов от 20.12.2016 </w:t>
      </w:r>
      <w:r w:rsidRPr="008F3F8E">
        <w:t xml:space="preserve">№ </w:t>
      </w:r>
      <w:r>
        <w:t>5</w:t>
      </w:r>
      <w:r w:rsidRPr="008F3F8E">
        <w:t>-</w:t>
      </w:r>
      <w:r>
        <w:t>33</w:t>
      </w:r>
      <w:r w:rsidRPr="002736BD">
        <w:t xml:space="preserve"> </w:t>
      </w:r>
      <w:r>
        <w:t>«</w:t>
      </w:r>
      <w:r w:rsidRPr="002736BD">
        <w:t>Распределение бюджетных ассигнований по целевым статьям расходов и группам видов расходов, разделам и подразделам классификации расходов бюджетов на реализацию муниципальных программ и подпрограмм Нерюнгринского района на 201</w:t>
      </w:r>
      <w:r>
        <w:t>7 год». Данные приведены в таблице:</w:t>
      </w:r>
    </w:p>
    <w:p w:rsidR="00CD493C" w:rsidRPr="006C3DDF" w:rsidRDefault="00CD493C" w:rsidP="00CD493C">
      <w:pPr>
        <w:jc w:val="both"/>
        <w:rPr>
          <w:sz w:val="22"/>
          <w:szCs w:val="22"/>
        </w:rPr>
      </w:pPr>
      <w:r>
        <w:tab/>
      </w:r>
      <w:r>
        <w:tab/>
      </w:r>
      <w:r>
        <w:tab/>
      </w:r>
      <w:r>
        <w:tab/>
      </w:r>
      <w:r>
        <w:tab/>
      </w:r>
      <w:r>
        <w:tab/>
      </w:r>
      <w:r>
        <w:tab/>
      </w:r>
      <w:r>
        <w:tab/>
      </w:r>
      <w:r>
        <w:tab/>
      </w:r>
      <w:r>
        <w:tab/>
      </w:r>
      <w:r>
        <w:tab/>
      </w:r>
      <w:r>
        <w:tab/>
      </w:r>
      <w:r>
        <w:rPr>
          <w:sz w:val="22"/>
          <w:szCs w:val="22"/>
        </w:rPr>
        <w:t>тыс. рублей</w:t>
      </w:r>
    </w:p>
    <w:tbl>
      <w:tblPr>
        <w:tblW w:w="10070" w:type="dxa"/>
        <w:tblInd w:w="103" w:type="dxa"/>
        <w:tblLook w:val="04A0" w:firstRow="1" w:lastRow="0" w:firstColumn="1" w:lastColumn="0" w:noHBand="0" w:noVBand="1"/>
      </w:tblPr>
      <w:tblGrid>
        <w:gridCol w:w="5392"/>
        <w:gridCol w:w="1559"/>
        <w:gridCol w:w="1418"/>
        <w:gridCol w:w="1701"/>
      </w:tblGrid>
      <w:tr w:rsidR="00CD493C" w:rsidRPr="00D33DA9" w:rsidTr="000848BF">
        <w:trPr>
          <w:trHeight w:val="315"/>
        </w:trPr>
        <w:tc>
          <w:tcPr>
            <w:tcW w:w="53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D493C" w:rsidRPr="002736BD" w:rsidRDefault="00CD493C" w:rsidP="000848BF">
            <w:pPr>
              <w:jc w:val="center"/>
              <w:rPr>
                <w:color w:val="000000"/>
              </w:rPr>
            </w:pPr>
            <w:r w:rsidRPr="002736BD">
              <w:rPr>
                <w:color w:val="000000"/>
              </w:rPr>
              <w:t>Наименование</w:t>
            </w:r>
          </w:p>
        </w:tc>
        <w:tc>
          <w:tcPr>
            <w:tcW w:w="1559" w:type="dxa"/>
            <w:tcBorders>
              <w:top w:val="single" w:sz="4" w:space="0" w:color="auto"/>
              <w:left w:val="nil"/>
              <w:bottom w:val="single" w:sz="4" w:space="0" w:color="auto"/>
              <w:right w:val="single" w:sz="4" w:space="0" w:color="auto"/>
            </w:tcBorders>
            <w:vAlign w:val="center"/>
          </w:tcPr>
          <w:p w:rsidR="00CD493C" w:rsidRPr="00321DAF" w:rsidRDefault="00CD493C" w:rsidP="000848BF">
            <w:pPr>
              <w:jc w:val="center"/>
              <w:rPr>
                <w:b/>
                <w:bCs/>
                <w:color w:val="000000"/>
                <w:sz w:val="20"/>
                <w:szCs w:val="20"/>
              </w:rPr>
            </w:pPr>
            <w:r w:rsidRPr="00321DAF">
              <w:rPr>
                <w:b/>
                <w:bCs/>
                <w:color w:val="000000"/>
                <w:sz w:val="20"/>
                <w:szCs w:val="20"/>
              </w:rPr>
              <w:t xml:space="preserve">Решение сессии от </w:t>
            </w:r>
            <w:r>
              <w:rPr>
                <w:b/>
                <w:bCs/>
                <w:color w:val="000000"/>
                <w:sz w:val="20"/>
                <w:szCs w:val="20"/>
              </w:rPr>
              <w:t>11</w:t>
            </w:r>
            <w:r w:rsidRPr="00321DAF">
              <w:rPr>
                <w:b/>
                <w:bCs/>
                <w:color w:val="000000"/>
                <w:sz w:val="20"/>
                <w:szCs w:val="20"/>
              </w:rPr>
              <w:t>.0</w:t>
            </w:r>
            <w:r>
              <w:rPr>
                <w:b/>
                <w:bCs/>
                <w:color w:val="000000"/>
                <w:sz w:val="20"/>
                <w:szCs w:val="20"/>
              </w:rPr>
              <w:t>8</w:t>
            </w:r>
            <w:r w:rsidRPr="00321DAF">
              <w:rPr>
                <w:b/>
                <w:bCs/>
                <w:color w:val="000000"/>
                <w:sz w:val="20"/>
                <w:szCs w:val="20"/>
              </w:rPr>
              <w:t>.201</w:t>
            </w:r>
            <w:r>
              <w:rPr>
                <w:b/>
                <w:bCs/>
                <w:color w:val="000000"/>
                <w:sz w:val="20"/>
                <w:szCs w:val="20"/>
              </w:rPr>
              <w:t>7</w:t>
            </w:r>
            <w:r w:rsidRPr="00321DAF">
              <w:rPr>
                <w:b/>
                <w:bCs/>
                <w:color w:val="000000"/>
                <w:sz w:val="20"/>
                <w:szCs w:val="20"/>
              </w:rPr>
              <w:t xml:space="preserve"> </w:t>
            </w:r>
            <w:r>
              <w:rPr>
                <w:b/>
                <w:bCs/>
                <w:color w:val="000000"/>
                <w:sz w:val="20"/>
                <w:szCs w:val="20"/>
              </w:rPr>
              <w:t xml:space="preserve">              </w:t>
            </w:r>
            <w:r w:rsidRPr="00321DAF">
              <w:rPr>
                <w:b/>
                <w:bCs/>
                <w:color w:val="000000"/>
                <w:sz w:val="20"/>
                <w:szCs w:val="20"/>
              </w:rPr>
              <w:t xml:space="preserve">№ </w:t>
            </w:r>
            <w:r>
              <w:rPr>
                <w:b/>
                <w:bCs/>
                <w:color w:val="000000"/>
                <w:sz w:val="20"/>
                <w:szCs w:val="20"/>
              </w:rPr>
              <w:t>1-39</w:t>
            </w:r>
          </w:p>
        </w:tc>
        <w:tc>
          <w:tcPr>
            <w:tcW w:w="1418" w:type="dxa"/>
            <w:tcBorders>
              <w:top w:val="single" w:sz="4" w:space="0" w:color="auto"/>
              <w:left w:val="single" w:sz="4" w:space="0" w:color="auto"/>
              <w:bottom w:val="single" w:sz="4" w:space="0" w:color="auto"/>
              <w:right w:val="single" w:sz="4" w:space="0" w:color="auto"/>
            </w:tcBorders>
            <w:vAlign w:val="center"/>
          </w:tcPr>
          <w:p w:rsidR="00CD493C" w:rsidRPr="00321DAF" w:rsidRDefault="00CD493C" w:rsidP="000848BF">
            <w:pPr>
              <w:jc w:val="center"/>
              <w:rPr>
                <w:b/>
                <w:bCs/>
                <w:color w:val="000000"/>
                <w:sz w:val="20"/>
                <w:szCs w:val="20"/>
              </w:rPr>
            </w:pPr>
            <w:r>
              <w:rPr>
                <w:b/>
                <w:bCs/>
                <w:color w:val="000000"/>
                <w:sz w:val="20"/>
                <w:szCs w:val="20"/>
              </w:rPr>
              <w:t>П</w:t>
            </w:r>
            <w:r w:rsidRPr="00321DAF">
              <w:rPr>
                <w:b/>
                <w:bCs/>
                <w:color w:val="000000"/>
                <w:sz w:val="20"/>
                <w:szCs w:val="20"/>
              </w:rPr>
              <w:t xml:space="preserve">роект решения сессии </w:t>
            </w:r>
            <w:r>
              <w:rPr>
                <w:b/>
                <w:bCs/>
                <w:color w:val="000000"/>
                <w:sz w:val="20"/>
                <w:szCs w:val="20"/>
              </w:rPr>
              <w:t xml:space="preserve">сентябрь </w:t>
            </w:r>
            <w:r w:rsidRPr="00321DAF">
              <w:rPr>
                <w:b/>
                <w:bCs/>
                <w:color w:val="000000"/>
                <w:sz w:val="20"/>
                <w:szCs w:val="20"/>
              </w:rPr>
              <w:t>201</w:t>
            </w:r>
            <w:r>
              <w:rPr>
                <w:b/>
                <w:bCs/>
                <w:color w:val="000000"/>
                <w:sz w:val="20"/>
                <w:szCs w:val="20"/>
              </w:rPr>
              <w:t>7</w:t>
            </w:r>
            <w:r w:rsidRPr="00321DAF">
              <w:rPr>
                <w:b/>
                <w:bCs/>
                <w:color w:val="000000"/>
                <w:sz w:val="20"/>
                <w:szCs w:val="20"/>
              </w:rPr>
              <w:t xml:space="preserve"> 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Default="00CD493C" w:rsidP="000848BF">
            <w:pPr>
              <w:jc w:val="center"/>
              <w:rPr>
                <w:b/>
                <w:bCs/>
                <w:color w:val="000000"/>
                <w:sz w:val="20"/>
                <w:szCs w:val="20"/>
              </w:rPr>
            </w:pPr>
            <w:r>
              <w:rPr>
                <w:b/>
                <w:bCs/>
                <w:color w:val="000000"/>
                <w:sz w:val="20"/>
                <w:szCs w:val="20"/>
              </w:rPr>
              <w:t>И</w:t>
            </w:r>
            <w:r w:rsidRPr="00321DAF">
              <w:rPr>
                <w:b/>
                <w:bCs/>
                <w:color w:val="000000"/>
                <w:sz w:val="20"/>
                <w:szCs w:val="20"/>
              </w:rPr>
              <w:t>зменение бюджета</w:t>
            </w:r>
          </w:p>
          <w:p w:rsidR="00CD493C" w:rsidRPr="00321DAF" w:rsidRDefault="00CD493C" w:rsidP="000848BF">
            <w:pPr>
              <w:jc w:val="center"/>
              <w:rPr>
                <w:b/>
                <w:bCs/>
                <w:color w:val="000000"/>
                <w:sz w:val="20"/>
                <w:szCs w:val="20"/>
              </w:rPr>
            </w:pPr>
            <w:r w:rsidRPr="004E7E22">
              <w:rPr>
                <w:b/>
                <w:bCs/>
                <w:color w:val="000000"/>
                <w:sz w:val="22"/>
                <w:szCs w:val="22"/>
              </w:rPr>
              <w:t>(гр.</w:t>
            </w:r>
            <w:r>
              <w:rPr>
                <w:b/>
                <w:bCs/>
                <w:color w:val="000000"/>
                <w:sz w:val="22"/>
                <w:szCs w:val="22"/>
              </w:rPr>
              <w:t>3</w:t>
            </w:r>
            <w:r w:rsidRPr="004E7E22">
              <w:rPr>
                <w:b/>
                <w:bCs/>
                <w:color w:val="000000"/>
                <w:sz w:val="22"/>
                <w:szCs w:val="22"/>
              </w:rPr>
              <w:t>-гр.</w:t>
            </w:r>
            <w:r>
              <w:rPr>
                <w:b/>
                <w:bCs/>
                <w:color w:val="000000"/>
                <w:sz w:val="22"/>
                <w:szCs w:val="22"/>
              </w:rPr>
              <w:t>2</w:t>
            </w:r>
            <w:r w:rsidRPr="004E7E22">
              <w:rPr>
                <w:b/>
                <w:bCs/>
                <w:color w:val="000000"/>
                <w:sz w:val="22"/>
                <w:szCs w:val="22"/>
              </w:rPr>
              <w:t>)</w:t>
            </w:r>
          </w:p>
        </w:tc>
      </w:tr>
      <w:tr w:rsidR="00CD493C" w:rsidRPr="002736BD" w:rsidTr="000848BF">
        <w:trPr>
          <w:trHeight w:val="315"/>
        </w:trPr>
        <w:tc>
          <w:tcPr>
            <w:tcW w:w="5392" w:type="dxa"/>
            <w:tcBorders>
              <w:top w:val="nil"/>
              <w:left w:val="single" w:sz="4" w:space="0" w:color="auto"/>
              <w:bottom w:val="single" w:sz="4" w:space="0" w:color="auto"/>
              <w:right w:val="single" w:sz="4" w:space="0" w:color="auto"/>
            </w:tcBorders>
            <w:shd w:val="clear" w:color="auto" w:fill="auto"/>
            <w:vAlign w:val="center"/>
            <w:hideMark/>
          </w:tcPr>
          <w:p w:rsidR="00CD493C" w:rsidRPr="00B817C7" w:rsidRDefault="00CD493C" w:rsidP="000848BF">
            <w:pPr>
              <w:jc w:val="center"/>
              <w:rPr>
                <w:bCs/>
              </w:rPr>
            </w:pPr>
            <w:r w:rsidRPr="00B817C7">
              <w:rPr>
                <w:bCs/>
              </w:rPr>
              <w:t>1</w:t>
            </w:r>
          </w:p>
        </w:tc>
        <w:tc>
          <w:tcPr>
            <w:tcW w:w="1559" w:type="dxa"/>
            <w:tcBorders>
              <w:top w:val="single" w:sz="4" w:space="0" w:color="auto"/>
              <w:left w:val="nil"/>
              <w:bottom w:val="single" w:sz="4" w:space="0" w:color="auto"/>
              <w:right w:val="single" w:sz="4" w:space="0" w:color="auto"/>
            </w:tcBorders>
          </w:tcPr>
          <w:p w:rsidR="00CD493C" w:rsidRPr="00B817C7" w:rsidRDefault="00CD493C" w:rsidP="000848BF">
            <w:pPr>
              <w:jc w:val="center"/>
              <w:rPr>
                <w:bCs/>
              </w:rPr>
            </w:pPr>
            <w:r w:rsidRPr="00B817C7">
              <w:rPr>
                <w:bCs/>
              </w:rPr>
              <w:t>2</w:t>
            </w:r>
          </w:p>
        </w:tc>
        <w:tc>
          <w:tcPr>
            <w:tcW w:w="1418" w:type="dxa"/>
            <w:tcBorders>
              <w:top w:val="nil"/>
              <w:left w:val="single" w:sz="4" w:space="0" w:color="auto"/>
              <w:bottom w:val="single" w:sz="4" w:space="0" w:color="auto"/>
              <w:right w:val="single" w:sz="4" w:space="0" w:color="auto"/>
            </w:tcBorders>
          </w:tcPr>
          <w:p w:rsidR="00CD493C" w:rsidRPr="00B817C7" w:rsidRDefault="00CD493C" w:rsidP="000848BF">
            <w:pPr>
              <w:jc w:val="center"/>
              <w:rPr>
                <w:bCs/>
              </w:rPr>
            </w:pPr>
            <w:r w:rsidRPr="00B817C7">
              <w:rPr>
                <w:bCs/>
              </w:rPr>
              <w:t>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D493C" w:rsidRPr="00B817C7" w:rsidRDefault="00CD493C" w:rsidP="000848BF">
            <w:pPr>
              <w:jc w:val="center"/>
              <w:rPr>
                <w:bCs/>
              </w:rPr>
            </w:pPr>
            <w:r w:rsidRPr="00B817C7">
              <w:rPr>
                <w:bCs/>
              </w:rPr>
              <w:t>4</w:t>
            </w:r>
          </w:p>
        </w:tc>
      </w:tr>
      <w:tr w:rsidR="00CD493C" w:rsidRPr="002736BD" w:rsidTr="000848BF">
        <w:trPr>
          <w:trHeight w:val="792"/>
        </w:trPr>
        <w:tc>
          <w:tcPr>
            <w:tcW w:w="5392" w:type="dxa"/>
            <w:tcBorders>
              <w:top w:val="nil"/>
              <w:left w:val="single" w:sz="4" w:space="0" w:color="auto"/>
              <w:bottom w:val="single" w:sz="4" w:space="0" w:color="auto"/>
              <w:right w:val="single" w:sz="4" w:space="0" w:color="auto"/>
            </w:tcBorders>
            <w:shd w:val="clear" w:color="auto" w:fill="auto"/>
            <w:vAlign w:val="center"/>
          </w:tcPr>
          <w:p w:rsidR="00CD493C" w:rsidRPr="00A72EAB" w:rsidRDefault="00CD493C" w:rsidP="000848BF">
            <w:pPr>
              <w:rPr>
                <w:bCs/>
                <w:color w:val="000000"/>
              </w:rPr>
            </w:pPr>
            <w:r w:rsidRPr="00A72EAB">
              <w:rPr>
                <w:bCs/>
                <w:color w:val="000000"/>
              </w:rPr>
              <w:lastRenderedPageBreak/>
              <w:t>МП «Управление муниципальной собственностью муниципального образования «Нерюнгринский район» на 2017-2021 годы»</w:t>
            </w:r>
          </w:p>
        </w:tc>
        <w:tc>
          <w:tcPr>
            <w:tcW w:w="1559" w:type="dxa"/>
            <w:tcBorders>
              <w:top w:val="single" w:sz="4" w:space="0" w:color="auto"/>
              <w:left w:val="nil"/>
              <w:bottom w:val="single" w:sz="4" w:space="0" w:color="auto"/>
              <w:right w:val="single" w:sz="4" w:space="0" w:color="auto"/>
            </w:tcBorders>
            <w:vAlign w:val="center"/>
          </w:tcPr>
          <w:p w:rsidR="00CD493C" w:rsidRDefault="00CD493C" w:rsidP="000848BF">
            <w:pPr>
              <w:jc w:val="center"/>
            </w:pPr>
            <w:r>
              <w:t>73 108,3</w:t>
            </w:r>
          </w:p>
        </w:tc>
        <w:tc>
          <w:tcPr>
            <w:tcW w:w="1418" w:type="dxa"/>
            <w:tcBorders>
              <w:top w:val="nil"/>
              <w:left w:val="single" w:sz="4" w:space="0" w:color="auto"/>
              <w:bottom w:val="single" w:sz="4" w:space="0" w:color="auto"/>
              <w:right w:val="single" w:sz="4" w:space="0" w:color="auto"/>
            </w:tcBorders>
            <w:vAlign w:val="center"/>
          </w:tcPr>
          <w:p w:rsidR="00CD493C" w:rsidRDefault="00CD493C" w:rsidP="000848BF">
            <w:pPr>
              <w:jc w:val="center"/>
            </w:pPr>
            <w:r>
              <w:t>76 114,8</w:t>
            </w:r>
          </w:p>
        </w:tc>
        <w:tc>
          <w:tcPr>
            <w:tcW w:w="1701" w:type="dxa"/>
            <w:tcBorders>
              <w:top w:val="nil"/>
              <w:left w:val="single" w:sz="4" w:space="0" w:color="auto"/>
              <w:bottom w:val="single" w:sz="4" w:space="0" w:color="auto"/>
              <w:right w:val="single" w:sz="4" w:space="0" w:color="auto"/>
            </w:tcBorders>
            <w:shd w:val="clear" w:color="auto" w:fill="auto"/>
            <w:vAlign w:val="center"/>
          </w:tcPr>
          <w:p w:rsidR="00CD493C" w:rsidRDefault="00CD493C" w:rsidP="000848BF">
            <w:pPr>
              <w:jc w:val="center"/>
            </w:pPr>
          </w:p>
          <w:p w:rsidR="00CD493C" w:rsidRDefault="00CD493C" w:rsidP="000848BF">
            <w:pPr>
              <w:jc w:val="center"/>
            </w:pPr>
            <w:r>
              <w:t>3 006,5</w:t>
            </w:r>
          </w:p>
          <w:p w:rsidR="00CD493C" w:rsidRDefault="00CD493C" w:rsidP="000848BF">
            <w:pPr>
              <w:jc w:val="center"/>
            </w:pPr>
          </w:p>
        </w:tc>
      </w:tr>
      <w:tr w:rsidR="00CD493C" w:rsidRPr="002736BD" w:rsidTr="000848BF">
        <w:trPr>
          <w:trHeight w:val="55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Pr="00A72EAB" w:rsidRDefault="00CD493C" w:rsidP="000848BF">
            <w:pPr>
              <w:rPr>
                <w:bCs/>
                <w:color w:val="000000"/>
              </w:rPr>
            </w:pPr>
            <w:r w:rsidRPr="00A72EAB">
              <w:rPr>
                <w:bCs/>
                <w:color w:val="000000"/>
              </w:rPr>
              <w:t xml:space="preserve">МП </w:t>
            </w:r>
            <w:r w:rsidRPr="00A65096">
              <w:rPr>
                <w:bCs/>
                <w:color w:val="000000"/>
              </w:rPr>
              <w:t>«Развитие физической культуры и спорта в МО «Нерюнгринский район» на 2017-2021 годы»</w:t>
            </w:r>
          </w:p>
        </w:tc>
        <w:tc>
          <w:tcPr>
            <w:tcW w:w="1559" w:type="dxa"/>
            <w:tcBorders>
              <w:top w:val="single" w:sz="4" w:space="0" w:color="auto"/>
              <w:left w:val="single" w:sz="4" w:space="0" w:color="auto"/>
              <w:bottom w:val="single" w:sz="4" w:space="0" w:color="auto"/>
              <w:right w:val="single" w:sz="4" w:space="0" w:color="auto"/>
            </w:tcBorders>
            <w:vAlign w:val="center"/>
          </w:tcPr>
          <w:p w:rsidR="00CD493C" w:rsidRDefault="00CD493C" w:rsidP="000848BF">
            <w:pPr>
              <w:jc w:val="center"/>
            </w:pPr>
            <w:r>
              <w:t>63 672,0</w:t>
            </w:r>
          </w:p>
        </w:tc>
        <w:tc>
          <w:tcPr>
            <w:tcW w:w="1418" w:type="dxa"/>
            <w:tcBorders>
              <w:top w:val="single" w:sz="4" w:space="0" w:color="auto"/>
              <w:left w:val="single" w:sz="4" w:space="0" w:color="auto"/>
              <w:bottom w:val="single" w:sz="4" w:space="0" w:color="auto"/>
              <w:right w:val="single" w:sz="4" w:space="0" w:color="auto"/>
            </w:tcBorders>
            <w:vAlign w:val="center"/>
          </w:tcPr>
          <w:p w:rsidR="00CD493C" w:rsidRDefault="00CD493C" w:rsidP="000848BF">
            <w:pPr>
              <w:jc w:val="center"/>
            </w:pPr>
            <w:r>
              <w:t>63 972,0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93C" w:rsidRDefault="00CD493C" w:rsidP="000848BF">
            <w:pPr>
              <w:jc w:val="center"/>
            </w:pPr>
            <w:r>
              <w:t>300,0</w:t>
            </w:r>
          </w:p>
        </w:tc>
      </w:tr>
      <w:tr w:rsidR="00EA54F5" w:rsidRPr="002736BD" w:rsidTr="000848BF">
        <w:trPr>
          <w:trHeight w:val="55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A54F5" w:rsidRPr="00A72EAB" w:rsidRDefault="00EA54F5" w:rsidP="000848BF">
            <w:pPr>
              <w:rPr>
                <w:bCs/>
                <w:color w:val="000000"/>
              </w:rPr>
            </w:pPr>
            <w:r w:rsidRPr="00EA54F5">
              <w:rPr>
                <w:bCs/>
                <w:color w:val="000000"/>
              </w:rPr>
              <w:t>МП «Развитие системы образования Нерюнгринского района на 2017-2021 годы»</w:t>
            </w:r>
          </w:p>
        </w:tc>
        <w:tc>
          <w:tcPr>
            <w:tcW w:w="1559" w:type="dxa"/>
            <w:tcBorders>
              <w:top w:val="single" w:sz="4" w:space="0" w:color="auto"/>
              <w:left w:val="single" w:sz="4" w:space="0" w:color="auto"/>
              <w:bottom w:val="single" w:sz="4" w:space="0" w:color="auto"/>
              <w:right w:val="single" w:sz="4" w:space="0" w:color="auto"/>
            </w:tcBorders>
            <w:vAlign w:val="center"/>
          </w:tcPr>
          <w:p w:rsidR="00EA54F5" w:rsidRDefault="000A0852" w:rsidP="000848BF">
            <w:pPr>
              <w:jc w:val="center"/>
            </w:pPr>
            <w:r>
              <w:t>993 421,1</w:t>
            </w:r>
          </w:p>
        </w:tc>
        <w:tc>
          <w:tcPr>
            <w:tcW w:w="1418" w:type="dxa"/>
            <w:tcBorders>
              <w:top w:val="single" w:sz="4" w:space="0" w:color="auto"/>
              <w:left w:val="single" w:sz="4" w:space="0" w:color="auto"/>
              <w:bottom w:val="single" w:sz="4" w:space="0" w:color="auto"/>
              <w:right w:val="single" w:sz="4" w:space="0" w:color="auto"/>
            </w:tcBorders>
            <w:vAlign w:val="center"/>
          </w:tcPr>
          <w:p w:rsidR="00EA54F5" w:rsidRDefault="002748B7" w:rsidP="000848BF">
            <w:pPr>
              <w:jc w:val="center"/>
            </w:pPr>
            <w:r>
              <w:t>993 683,7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54F5" w:rsidRDefault="008C1996" w:rsidP="000848BF">
            <w:pPr>
              <w:jc w:val="center"/>
            </w:pPr>
            <w:r>
              <w:t>262,6</w:t>
            </w:r>
          </w:p>
        </w:tc>
      </w:tr>
      <w:tr w:rsidR="00EA54F5" w:rsidRPr="002736BD" w:rsidTr="000848BF">
        <w:trPr>
          <w:trHeight w:val="55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A54F5" w:rsidRPr="00A72EAB" w:rsidRDefault="00EA54F5" w:rsidP="000848BF">
            <w:pPr>
              <w:rPr>
                <w:bCs/>
                <w:color w:val="000000"/>
              </w:rPr>
            </w:pPr>
            <w:r w:rsidRPr="00EA54F5">
              <w:rPr>
                <w:bCs/>
                <w:color w:val="000000"/>
              </w:rPr>
              <w:t>МП «Социально-культурная деятельность учреждений культуры Нерюнгринского района на 2017-2021 годы»</w:t>
            </w:r>
          </w:p>
        </w:tc>
        <w:tc>
          <w:tcPr>
            <w:tcW w:w="1559" w:type="dxa"/>
            <w:tcBorders>
              <w:top w:val="single" w:sz="4" w:space="0" w:color="auto"/>
              <w:left w:val="single" w:sz="4" w:space="0" w:color="auto"/>
              <w:bottom w:val="single" w:sz="4" w:space="0" w:color="auto"/>
              <w:right w:val="single" w:sz="4" w:space="0" w:color="auto"/>
            </w:tcBorders>
            <w:vAlign w:val="center"/>
          </w:tcPr>
          <w:p w:rsidR="00EA54F5" w:rsidRDefault="000A0852" w:rsidP="000848BF">
            <w:pPr>
              <w:jc w:val="center"/>
            </w:pPr>
            <w:r>
              <w:t>209 894,9</w:t>
            </w:r>
          </w:p>
        </w:tc>
        <w:tc>
          <w:tcPr>
            <w:tcW w:w="1418" w:type="dxa"/>
            <w:tcBorders>
              <w:top w:val="single" w:sz="4" w:space="0" w:color="auto"/>
              <w:left w:val="single" w:sz="4" w:space="0" w:color="auto"/>
              <w:bottom w:val="single" w:sz="4" w:space="0" w:color="auto"/>
              <w:right w:val="single" w:sz="4" w:space="0" w:color="auto"/>
            </w:tcBorders>
            <w:vAlign w:val="center"/>
          </w:tcPr>
          <w:p w:rsidR="00EA54F5" w:rsidRDefault="002748B7" w:rsidP="000848BF">
            <w:pPr>
              <w:jc w:val="center"/>
            </w:pPr>
            <w:r>
              <w:t>211 360,4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A54F5" w:rsidRDefault="008C1996" w:rsidP="000848BF">
            <w:pPr>
              <w:jc w:val="center"/>
            </w:pPr>
            <w:r>
              <w:t>1 465,5</w:t>
            </w:r>
          </w:p>
        </w:tc>
      </w:tr>
    </w:tbl>
    <w:p w:rsidR="00CD493C" w:rsidRDefault="00CD493C" w:rsidP="00CD493C">
      <w:pPr>
        <w:jc w:val="both"/>
      </w:pPr>
    </w:p>
    <w:p w:rsidR="00CD493C" w:rsidRDefault="00CD493C" w:rsidP="00CD493C">
      <w:pPr>
        <w:ind w:firstLine="708"/>
        <w:jc w:val="both"/>
      </w:pPr>
      <w:proofErr w:type="gramStart"/>
      <w:r>
        <w:t>Вносятся изменения в приложение</w:t>
      </w:r>
      <w:r w:rsidRPr="008F3F8E">
        <w:t xml:space="preserve"> № </w:t>
      </w:r>
      <w:r>
        <w:t>16</w:t>
      </w:r>
      <w:r w:rsidRPr="008F3F8E">
        <w:t xml:space="preserve"> к решению </w:t>
      </w:r>
      <w:r>
        <w:t xml:space="preserve">33-й сессии Нерюнгринского районного Совета депутатов от 20.12.2016 </w:t>
      </w:r>
      <w:r w:rsidRPr="008F3F8E">
        <w:t xml:space="preserve">№ </w:t>
      </w:r>
      <w:r>
        <w:t>5</w:t>
      </w:r>
      <w:r w:rsidRPr="008F3F8E">
        <w:t>-</w:t>
      </w:r>
      <w:r>
        <w:t>33</w:t>
      </w:r>
      <w:r w:rsidRPr="008F3F8E">
        <w:t xml:space="preserve"> </w:t>
      </w:r>
      <w:r>
        <w:t>«</w:t>
      </w:r>
      <w:r w:rsidRPr="00C91F64">
        <w:rPr>
          <w:bCs/>
        </w:rPr>
        <w:t>Распределение бюджетных ассигнований за счет средств государственного бюджета Республики Саха (Якутия) бюджета Нерюнгринского района на 201</w:t>
      </w:r>
      <w:r>
        <w:rPr>
          <w:bCs/>
        </w:rPr>
        <w:t>7</w:t>
      </w:r>
      <w:r w:rsidRPr="00C91F64">
        <w:rPr>
          <w:bCs/>
        </w:rPr>
        <w:t xml:space="preserve"> год</w:t>
      </w:r>
      <w:r>
        <w:rPr>
          <w:bCs/>
        </w:rPr>
        <w:t xml:space="preserve">» в связи с уточнением поступлений из </w:t>
      </w:r>
      <w:r w:rsidRPr="00C91F64">
        <w:rPr>
          <w:bCs/>
        </w:rPr>
        <w:t xml:space="preserve">государственного бюджета Республики Саха (Якутия) </w:t>
      </w:r>
      <w:r w:rsidRPr="00EE08A2">
        <w:t xml:space="preserve"> </w:t>
      </w:r>
      <w:r>
        <w:t xml:space="preserve">в сумме </w:t>
      </w:r>
      <w:r w:rsidRPr="009C2842">
        <w:rPr>
          <w:b/>
        </w:rPr>
        <w:t>281 419,8</w:t>
      </w:r>
      <w:r>
        <w:t xml:space="preserve"> тыс. рублей за счет </w:t>
      </w:r>
      <w:r>
        <w:rPr>
          <w:bCs/>
        </w:rPr>
        <w:t xml:space="preserve">дотации </w:t>
      </w:r>
      <w:r w:rsidRPr="004B6F7E">
        <w:rPr>
          <w:bCs/>
        </w:rPr>
        <w:t>бюджетам муниципальных районов на поддержку мер по</w:t>
      </w:r>
      <w:proofErr w:type="gramEnd"/>
      <w:r w:rsidRPr="004B6F7E">
        <w:rPr>
          <w:bCs/>
        </w:rPr>
        <w:t xml:space="preserve"> </w:t>
      </w:r>
      <w:proofErr w:type="gramStart"/>
      <w:r w:rsidRPr="004B6F7E">
        <w:rPr>
          <w:bCs/>
        </w:rPr>
        <w:t>обеспечению сбалансированности бюджетов</w:t>
      </w:r>
      <w:r>
        <w:rPr>
          <w:bCs/>
        </w:rPr>
        <w:t xml:space="preserve"> </w:t>
      </w:r>
      <w:r>
        <w:t xml:space="preserve">в сумме 335,0 тыс. рублей, </w:t>
      </w:r>
      <w:r>
        <w:rPr>
          <w:bCs/>
        </w:rPr>
        <w:t>субсидии</w:t>
      </w:r>
      <w:r>
        <w:t xml:space="preserve"> на о</w:t>
      </w:r>
      <w:r w:rsidRPr="00DC3FA6">
        <w:t xml:space="preserve">беспечение мероприятий по переселению граждан из аварийного жилищного фонда  </w:t>
      </w:r>
      <w:r>
        <w:t xml:space="preserve"> в сумме 179 563,5 тыс. рублей, иных межбюджетных трансфертов на о</w:t>
      </w:r>
      <w:r w:rsidRPr="009B2532">
        <w:t>беспечение мероприятий по переселению граждан из аварийного жилищного фонда (переданные полномочия ГП</w:t>
      </w:r>
      <w:r>
        <w:t xml:space="preserve"> </w:t>
      </w:r>
      <w:r w:rsidRPr="009B2532">
        <w:t>"Поселок Чульман")</w:t>
      </w:r>
      <w:r>
        <w:t xml:space="preserve"> в сумме 99 205,4 тыс. рублей, </w:t>
      </w:r>
      <w:r w:rsidRPr="002340E5">
        <w:t>на развитие самозанятости</w:t>
      </w:r>
      <w:r>
        <w:t xml:space="preserve"> </w:t>
      </w:r>
      <w:r w:rsidRPr="001945EB">
        <w:t xml:space="preserve">в сельских территориях </w:t>
      </w:r>
      <w:r>
        <w:t>в сумме 1 000,0 тыс</w:t>
      </w:r>
      <w:proofErr w:type="gramEnd"/>
      <w:r>
        <w:t xml:space="preserve">. </w:t>
      </w:r>
      <w:proofErr w:type="gramStart"/>
      <w:r>
        <w:t>рублей, с</w:t>
      </w:r>
      <w:r w:rsidRPr="004F5415">
        <w:t>убвенци</w:t>
      </w:r>
      <w:r>
        <w:t>й</w:t>
      </w:r>
      <w:r w:rsidRPr="004F5415">
        <w:t xml:space="preserve"> на выполнение отдельных государственных полномочий на реализацию государственного стандарта дошкольного образования</w:t>
      </w:r>
      <w:r>
        <w:t xml:space="preserve"> в сумме -10674,6 тыс. рублей, с</w:t>
      </w:r>
      <w:r w:rsidRPr="00FE472A">
        <w:t>убвенци</w:t>
      </w:r>
      <w:r>
        <w:t>й</w:t>
      </w:r>
      <w:r w:rsidRPr="00FE472A">
        <w:t xml:space="preserve">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w:t>
      </w:r>
      <w:r>
        <w:t xml:space="preserve"> в сумме </w:t>
      </w:r>
      <w:r w:rsidRPr="00FE472A">
        <w:t>8</w:t>
      </w:r>
      <w:r>
        <w:t xml:space="preserve"> </w:t>
      </w:r>
      <w:r w:rsidRPr="00FE472A">
        <w:t>056,9</w:t>
      </w:r>
      <w:r>
        <w:t xml:space="preserve"> тыс. рублей, на в</w:t>
      </w:r>
      <w:r w:rsidRPr="00262BD1">
        <w:t>ыполнение отдельных государственных полномочий по предоставлению педагогическим работникам муниципальных образовательных</w:t>
      </w:r>
      <w:proofErr w:type="gramEnd"/>
      <w:r w:rsidRPr="00262BD1">
        <w:t xml:space="preserve"> организаций, </w:t>
      </w:r>
      <w:proofErr w:type="gramStart"/>
      <w:r w:rsidRPr="00262BD1">
        <w:t>проживающим</w:t>
      </w:r>
      <w:proofErr w:type="gramEnd"/>
      <w:r w:rsidRPr="00262BD1">
        <w:t xml:space="preserve"> и работающим в сельских населенных пунктах, рабочих поселках (поселках городского типа), компенсации расходов на оплату жилых помещений, отопления и освещения</w:t>
      </w:r>
      <w:r>
        <w:t xml:space="preserve"> в сумме 3 933,6 тыс. рублей.</w:t>
      </w:r>
    </w:p>
    <w:p w:rsidR="00CD493C" w:rsidRDefault="00CD493C" w:rsidP="00CD493C">
      <w:pPr>
        <w:ind w:firstLine="708"/>
        <w:jc w:val="both"/>
      </w:pPr>
      <w:proofErr w:type="gramStart"/>
      <w:r>
        <w:t>Вносятся изменения в приложение</w:t>
      </w:r>
      <w:r w:rsidRPr="008F3F8E">
        <w:t xml:space="preserve"> № </w:t>
      </w:r>
      <w:r>
        <w:t>18</w:t>
      </w:r>
      <w:r w:rsidRPr="008F3F8E">
        <w:t xml:space="preserve"> к решению </w:t>
      </w:r>
      <w:r>
        <w:t xml:space="preserve">33-й сессии Нерюнгринского районного Совета депутатов от 20.12.2016 </w:t>
      </w:r>
      <w:r w:rsidRPr="008F3F8E">
        <w:t xml:space="preserve">№ </w:t>
      </w:r>
      <w:r>
        <w:t>5</w:t>
      </w:r>
      <w:r w:rsidRPr="008F3F8E">
        <w:t>-</w:t>
      </w:r>
      <w:r>
        <w:t>33</w:t>
      </w:r>
      <w:r w:rsidRPr="00210564">
        <w:t xml:space="preserve"> </w:t>
      </w:r>
      <w:r>
        <w:t>«</w:t>
      </w:r>
      <w:r w:rsidRPr="00210564">
        <w:t xml:space="preserve">Распределение бюджетных </w:t>
      </w:r>
      <w:r>
        <w:t xml:space="preserve">ассигнований на осуществление бюджетных инвестиций в объекты капитального строительства на 2017 год» в связи с уточнением </w:t>
      </w:r>
      <w:r w:rsidRPr="00FD13ED">
        <w:t xml:space="preserve">средств </w:t>
      </w:r>
      <w:r>
        <w:t>межбюджетных трансфертов</w:t>
      </w:r>
      <w:r w:rsidRPr="00FD13ED">
        <w:t xml:space="preserve"> на </w:t>
      </w:r>
      <w:r>
        <w:t>осуществление</w:t>
      </w:r>
      <w:r w:rsidRPr="00FD13ED">
        <w:t xml:space="preserve"> полномочий, переданных ГП «Поселок Чульман» в области строительства жилья для переселения граждан из аварийного жилфонда в сумме </w:t>
      </w:r>
      <w:r>
        <w:t>99 205,4</w:t>
      </w:r>
      <w:r w:rsidRPr="00FD13ED">
        <w:t xml:space="preserve"> тыс. рублей</w:t>
      </w:r>
      <w:proofErr w:type="gramEnd"/>
      <w:r>
        <w:t xml:space="preserve"> (в рамках реализации муниципальной адресной программы городского поселения «Поселок Чульман» «Переселение граждан из аварийного жилищного фонда на 2013-2017 годы» в соответствии с дополнительным соглашением от 23.08.2017 № 7).</w:t>
      </w:r>
    </w:p>
    <w:p w:rsidR="00CD493C" w:rsidRDefault="00CD493C" w:rsidP="00CD493C">
      <w:pPr>
        <w:ind w:firstLine="708"/>
        <w:jc w:val="both"/>
        <w:rPr>
          <w:bCs/>
        </w:rPr>
      </w:pPr>
      <w:r>
        <w:t>Вносятся изменения в приложение</w:t>
      </w:r>
      <w:r w:rsidRPr="008F3F8E">
        <w:t xml:space="preserve"> № </w:t>
      </w:r>
      <w:r>
        <w:t>20</w:t>
      </w:r>
      <w:r w:rsidRPr="008F3F8E">
        <w:t xml:space="preserve"> к решению </w:t>
      </w:r>
      <w:r>
        <w:t xml:space="preserve">33-й сессии Нерюнгринского районного Совета депутатов от 20.12.2016 </w:t>
      </w:r>
      <w:r w:rsidRPr="008F3F8E">
        <w:t xml:space="preserve">№ </w:t>
      </w:r>
      <w:r>
        <w:t>5</w:t>
      </w:r>
      <w:r w:rsidRPr="008F3F8E">
        <w:t>-</w:t>
      </w:r>
      <w:r>
        <w:t>33</w:t>
      </w:r>
      <w:r w:rsidRPr="00210564">
        <w:t xml:space="preserve"> </w:t>
      </w:r>
      <w:r>
        <w:t>«</w:t>
      </w:r>
      <w:r w:rsidRPr="00210564">
        <w:t>Распределение межбюджетных трансфертов бюджетам поселений на 201</w:t>
      </w:r>
      <w:r>
        <w:t xml:space="preserve">7 </w:t>
      </w:r>
      <w:r w:rsidRPr="00210564">
        <w:t>год</w:t>
      </w:r>
      <w:r>
        <w:t xml:space="preserve">». В данном приложении конкретизируется распределение дотаций, субвенций и субсидий из </w:t>
      </w:r>
      <w:r w:rsidRPr="00C91F64">
        <w:rPr>
          <w:bCs/>
        </w:rPr>
        <w:t>государственного бюджета Республики Саха (Якутия)</w:t>
      </w:r>
      <w:r>
        <w:t xml:space="preserve"> по поселениям Нерюнгринского района. </w:t>
      </w:r>
    </w:p>
    <w:p w:rsidR="00CD493C" w:rsidRDefault="00CD493C" w:rsidP="00CD493C">
      <w:pPr>
        <w:jc w:val="both"/>
        <w:rPr>
          <w:bCs/>
        </w:rPr>
      </w:pPr>
      <w:r>
        <w:tab/>
      </w:r>
      <w:r w:rsidRPr="00A62347">
        <w:t xml:space="preserve">Вносятся изменения в Приложение 26 к решению 33-й сессии Нерюнгринского районного Совета депутатов от 20.12.2016 № 5-33  «Источники финансирования дефицита бюджета». </w:t>
      </w:r>
      <w:r w:rsidRPr="00406029">
        <w:t xml:space="preserve">Источники увеличиваются в сумме </w:t>
      </w:r>
      <w:r>
        <w:t>4 954,7</w:t>
      </w:r>
      <w:r w:rsidRPr="00406029">
        <w:rPr>
          <w:bCs/>
        </w:rPr>
        <w:t xml:space="preserve"> </w:t>
      </w:r>
      <w:r w:rsidRPr="00406029">
        <w:t>тыс. рублей</w:t>
      </w:r>
      <w:r>
        <w:t xml:space="preserve"> в том числе:</w:t>
      </w:r>
      <w:r w:rsidRPr="00406029">
        <w:t xml:space="preserve"> </w:t>
      </w:r>
      <w:r>
        <w:t xml:space="preserve">за счет уточнения </w:t>
      </w:r>
      <w:r w:rsidRPr="00406029">
        <w:t xml:space="preserve">остатков средств местного бюджета </w:t>
      </w:r>
      <w:r w:rsidRPr="00406029">
        <w:rPr>
          <w:bCs/>
        </w:rPr>
        <w:t xml:space="preserve">по состоянию на </w:t>
      </w:r>
      <w:r>
        <w:rPr>
          <w:bCs/>
        </w:rPr>
        <w:t>0</w:t>
      </w:r>
      <w:r w:rsidRPr="00406029">
        <w:rPr>
          <w:bCs/>
        </w:rPr>
        <w:t xml:space="preserve">1.01.2017 года </w:t>
      </w:r>
      <w:r>
        <w:rPr>
          <w:bCs/>
        </w:rPr>
        <w:t>на сумму 4 929,7 тыс. рублей, возврата кредитов от юридических лиц на сумму 25,0 тыс. рублей.</w:t>
      </w:r>
    </w:p>
    <w:p w:rsidR="00CD493C" w:rsidRPr="00A62347" w:rsidRDefault="00CD493C" w:rsidP="00CD493C">
      <w:pPr>
        <w:ind w:firstLine="708"/>
        <w:jc w:val="both"/>
      </w:pPr>
      <w:r w:rsidRPr="00A62347">
        <w:t xml:space="preserve">Дефицит бюджета Нерюнгринского района на 2017 год  составляет </w:t>
      </w:r>
      <w:r>
        <w:t>106 437,7</w:t>
      </w:r>
      <w:r w:rsidRPr="00A62347">
        <w:t xml:space="preserve"> тыс. рублей, что не превышает ограничения, установленного пунктом 3 статьи 92.1. БК РФ.</w:t>
      </w:r>
    </w:p>
    <w:p w:rsidR="00CD493C" w:rsidRDefault="00CD493C" w:rsidP="00CD493C">
      <w:pPr>
        <w:ind w:firstLine="708"/>
        <w:jc w:val="both"/>
      </w:pPr>
      <w:r w:rsidRPr="008C76D8">
        <w:t xml:space="preserve"> Рассмотрев предоставленный проект решения Нерюнгринского районного Совета</w:t>
      </w:r>
      <w:r w:rsidRPr="00531011">
        <w:t xml:space="preserve"> депутатов </w:t>
      </w:r>
      <w:r>
        <w:t xml:space="preserve">«О внесении изменений в решение Нерюнгринского районного Совета депутатов </w:t>
      </w:r>
      <w:r w:rsidRPr="00AA2DBE">
        <w:t xml:space="preserve">от </w:t>
      </w:r>
      <w:r w:rsidRPr="00AA2DBE">
        <w:lastRenderedPageBreak/>
        <w:t>2</w:t>
      </w:r>
      <w:r>
        <w:t>0</w:t>
      </w:r>
      <w:r w:rsidRPr="00AA2DBE">
        <w:t>.12.201</w:t>
      </w:r>
      <w:r>
        <w:t xml:space="preserve">6 </w:t>
      </w:r>
      <w:r w:rsidRPr="00AA2DBE">
        <w:t xml:space="preserve"> №</w:t>
      </w:r>
      <w:r>
        <w:t xml:space="preserve"> 5</w:t>
      </w:r>
      <w:r w:rsidRPr="00AA2DBE">
        <w:t>-</w:t>
      </w:r>
      <w:r>
        <w:t>33</w:t>
      </w:r>
      <w:r w:rsidRPr="00AA2DBE">
        <w:t xml:space="preserve"> «О</w:t>
      </w:r>
      <w:r>
        <w:t xml:space="preserve"> </w:t>
      </w:r>
      <w:r w:rsidRPr="00AA2DBE">
        <w:t>бюджете Нерюнгринского района на 201</w:t>
      </w:r>
      <w:r>
        <w:t>7</w:t>
      </w:r>
      <w:r w:rsidRPr="00AA2DBE">
        <w:t xml:space="preserve"> год</w:t>
      </w:r>
      <w:r>
        <w:t xml:space="preserve"> и плановый период 2018 и 2019 годов</w:t>
      </w:r>
      <w:r w:rsidRPr="00AA2DBE">
        <w:t>»</w:t>
      </w:r>
      <w:r>
        <w:t xml:space="preserve"> </w:t>
      </w:r>
      <w:r w:rsidRPr="00531011">
        <w:t>Контрольно-счетная палата муниципального образования «Нерюнгринский район»</w:t>
      </w:r>
      <w:r>
        <w:t xml:space="preserve"> просит учесть замечания.</w:t>
      </w:r>
    </w:p>
    <w:p w:rsidR="00CD493C" w:rsidRDefault="00CD493C" w:rsidP="00CD493C">
      <w:pPr>
        <w:ind w:firstLine="708"/>
        <w:jc w:val="both"/>
      </w:pPr>
    </w:p>
    <w:p w:rsidR="00CD493C" w:rsidRDefault="00CD493C" w:rsidP="00CD493C">
      <w:pPr>
        <w:jc w:val="both"/>
      </w:pPr>
    </w:p>
    <w:p w:rsidR="00CD493C" w:rsidRDefault="00CD493C" w:rsidP="00CD493C">
      <w:pPr>
        <w:jc w:val="both"/>
      </w:pPr>
      <w:r>
        <w:t>Главный инспектор</w:t>
      </w:r>
    </w:p>
    <w:p w:rsidR="00CD493C" w:rsidRDefault="00CD493C" w:rsidP="00CD493C">
      <w:pPr>
        <w:jc w:val="both"/>
      </w:pPr>
      <w:r>
        <w:t xml:space="preserve">Контрольно-счетной палаты      </w:t>
      </w:r>
    </w:p>
    <w:p w:rsidR="00CD493C" w:rsidRPr="00B5041C" w:rsidRDefault="00CD493C" w:rsidP="00CD493C">
      <w:pPr>
        <w:jc w:val="both"/>
      </w:pPr>
      <w:r>
        <w:t>МО «Нерюнгринский район»                                                                                                Н.И. Галка</w:t>
      </w:r>
    </w:p>
    <w:p w:rsidR="00DF2C3F" w:rsidRDefault="00DF2C3F"/>
    <w:sectPr w:rsidR="00DF2C3F" w:rsidSect="000848BF">
      <w:footerReference w:type="default" r:id="rId7"/>
      <w:pgSz w:w="11906" w:h="16838"/>
      <w:pgMar w:top="568" w:right="680"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A16" w:rsidRDefault="00BB5A16">
      <w:r>
        <w:separator/>
      </w:r>
    </w:p>
  </w:endnote>
  <w:endnote w:type="continuationSeparator" w:id="0">
    <w:p w:rsidR="00BB5A16" w:rsidRDefault="00BB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5467"/>
    </w:sdtPr>
    <w:sdtEndPr/>
    <w:sdtContent>
      <w:p w:rsidR="000848BF" w:rsidRDefault="000848BF">
        <w:pPr>
          <w:pStyle w:val="a8"/>
          <w:jc w:val="right"/>
        </w:pPr>
        <w:r>
          <w:fldChar w:fldCharType="begin"/>
        </w:r>
        <w:r>
          <w:instrText>PAGE   \* MERGEFORMAT</w:instrText>
        </w:r>
        <w:r>
          <w:fldChar w:fldCharType="separate"/>
        </w:r>
        <w:r w:rsidR="00101798">
          <w:rPr>
            <w:noProof/>
          </w:rPr>
          <w:t>5</w:t>
        </w:r>
        <w:r>
          <w:rPr>
            <w:noProof/>
          </w:rPr>
          <w:fldChar w:fldCharType="end"/>
        </w:r>
      </w:p>
    </w:sdtContent>
  </w:sdt>
  <w:p w:rsidR="000848BF" w:rsidRDefault="000848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A16" w:rsidRDefault="00BB5A16">
      <w:r>
        <w:separator/>
      </w:r>
    </w:p>
  </w:footnote>
  <w:footnote w:type="continuationSeparator" w:id="0">
    <w:p w:rsidR="00BB5A16" w:rsidRDefault="00BB5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3C"/>
    <w:rsid w:val="000050BA"/>
    <w:rsid w:val="00005230"/>
    <w:rsid w:val="00005DE4"/>
    <w:rsid w:val="00005F82"/>
    <w:rsid w:val="00006B65"/>
    <w:rsid w:val="00015A1F"/>
    <w:rsid w:val="00024FE2"/>
    <w:rsid w:val="00026EBE"/>
    <w:rsid w:val="00030D30"/>
    <w:rsid w:val="00036AAF"/>
    <w:rsid w:val="00037234"/>
    <w:rsid w:val="00040CCC"/>
    <w:rsid w:val="00043AED"/>
    <w:rsid w:val="00043E12"/>
    <w:rsid w:val="00044840"/>
    <w:rsid w:val="00045DA2"/>
    <w:rsid w:val="0005192E"/>
    <w:rsid w:val="00051EC9"/>
    <w:rsid w:val="00054DA9"/>
    <w:rsid w:val="0005582C"/>
    <w:rsid w:val="000567CC"/>
    <w:rsid w:val="00057245"/>
    <w:rsid w:val="00061B26"/>
    <w:rsid w:val="0006383A"/>
    <w:rsid w:val="00064CB2"/>
    <w:rsid w:val="000714B2"/>
    <w:rsid w:val="00071691"/>
    <w:rsid w:val="000739DF"/>
    <w:rsid w:val="00074FCA"/>
    <w:rsid w:val="00075CFE"/>
    <w:rsid w:val="00075E62"/>
    <w:rsid w:val="00081305"/>
    <w:rsid w:val="000848BF"/>
    <w:rsid w:val="00084EF8"/>
    <w:rsid w:val="00087769"/>
    <w:rsid w:val="000913D3"/>
    <w:rsid w:val="000915FB"/>
    <w:rsid w:val="000916A0"/>
    <w:rsid w:val="0009228A"/>
    <w:rsid w:val="000929C5"/>
    <w:rsid w:val="000A0852"/>
    <w:rsid w:val="000A1153"/>
    <w:rsid w:val="000A4D08"/>
    <w:rsid w:val="000B02CA"/>
    <w:rsid w:val="000B1447"/>
    <w:rsid w:val="000B192F"/>
    <w:rsid w:val="000B459B"/>
    <w:rsid w:val="000B7531"/>
    <w:rsid w:val="000B75C6"/>
    <w:rsid w:val="000C39A7"/>
    <w:rsid w:val="000C75D7"/>
    <w:rsid w:val="000D1AC3"/>
    <w:rsid w:val="000D2DFB"/>
    <w:rsid w:val="000E0B1C"/>
    <w:rsid w:val="000E0F34"/>
    <w:rsid w:val="000E3A13"/>
    <w:rsid w:val="00101798"/>
    <w:rsid w:val="00102D77"/>
    <w:rsid w:val="0010377F"/>
    <w:rsid w:val="00104C2C"/>
    <w:rsid w:val="00106A7F"/>
    <w:rsid w:val="00113DDF"/>
    <w:rsid w:val="00115AFC"/>
    <w:rsid w:val="00117B2B"/>
    <w:rsid w:val="00120CC4"/>
    <w:rsid w:val="00120DFB"/>
    <w:rsid w:val="00121700"/>
    <w:rsid w:val="00121AB6"/>
    <w:rsid w:val="00122275"/>
    <w:rsid w:val="001224E4"/>
    <w:rsid w:val="0012573C"/>
    <w:rsid w:val="001324EA"/>
    <w:rsid w:val="00137E82"/>
    <w:rsid w:val="001440EA"/>
    <w:rsid w:val="00144605"/>
    <w:rsid w:val="00150821"/>
    <w:rsid w:val="00150C99"/>
    <w:rsid w:val="00152C11"/>
    <w:rsid w:val="00153B3B"/>
    <w:rsid w:val="00154250"/>
    <w:rsid w:val="00154336"/>
    <w:rsid w:val="00154AC7"/>
    <w:rsid w:val="00155FD6"/>
    <w:rsid w:val="00163C3F"/>
    <w:rsid w:val="00163CA5"/>
    <w:rsid w:val="00164995"/>
    <w:rsid w:val="00164FE0"/>
    <w:rsid w:val="00175142"/>
    <w:rsid w:val="001822A7"/>
    <w:rsid w:val="001824F2"/>
    <w:rsid w:val="00185A02"/>
    <w:rsid w:val="001957B3"/>
    <w:rsid w:val="001968F2"/>
    <w:rsid w:val="001A1F8B"/>
    <w:rsid w:val="001A2903"/>
    <w:rsid w:val="001A5B9B"/>
    <w:rsid w:val="001B419B"/>
    <w:rsid w:val="001B454C"/>
    <w:rsid w:val="001B4BFD"/>
    <w:rsid w:val="001B731D"/>
    <w:rsid w:val="001C30CE"/>
    <w:rsid w:val="001D0183"/>
    <w:rsid w:val="001D3A68"/>
    <w:rsid w:val="001D6802"/>
    <w:rsid w:val="001E28C6"/>
    <w:rsid w:val="001E306B"/>
    <w:rsid w:val="001E5A2A"/>
    <w:rsid w:val="001E6CC9"/>
    <w:rsid w:val="001F5014"/>
    <w:rsid w:val="001F5787"/>
    <w:rsid w:val="001F7CBB"/>
    <w:rsid w:val="002011FE"/>
    <w:rsid w:val="0020255D"/>
    <w:rsid w:val="00202E26"/>
    <w:rsid w:val="00203E27"/>
    <w:rsid w:val="00204699"/>
    <w:rsid w:val="00205830"/>
    <w:rsid w:val="002068C2"/>
    <w:rsid w:val="002109E0"/>
    <w:rsid w:val="00213640"/>
    <w:rsid w:val="002230B8"/>
    <w:rsid w:val="00225454"/>
    <w:rsid w:val="00226941"/>
    <w:rsid w:val="00232DF5"/>
    <w:rsid w:val="0023684D"/>
    <w:rsid w:val="002414B5"/>
    <w:rsid w:val="002422EA"/>
    <w:rsid w:val="00244B7B"/>
    <w:rsid w:val="00245D2E"/>
    <w:rsid w:val="00247A57"/>
    <w:rsid w:val="00251B7E"/>
    <w:rsid w:val="00253DA4"/>
    <w:rsid w:val="00254AA8"/>
    <w:rsid w:val="002600D0"/>
    <w:rsid w:val="002618C0"/>
    <w:rsid w:val="002634DF"/>
    <w:rsid w:val="00263C4A"/>
    <w:rsid w:val="002648D3"/>
    <w:rsid w:val="00271FCE"/>
    <w:rsid w:val="00272EBA"/>
    <w:rsid w:val="002735D3"/>
    <w:rsid w:val="002748B7"/>
    <w:rsid w:val="00284934"/>
    <w:rsid w:val="00286972"/>
    <w:rsid w:val="0028788E"/>
    <w:rsid w:val="00294A36"/>
    <w:rsid w:val="00295FB9"/>
    <w:rsid w:val="0029621E"/>
    <w:rsid w:val="002A1540"/>
    <w:rsid w:val="002A4298"/>
    <w:rsid w:val="002B2166"/>
    <w:rsid w:val="002C7BDA"/>
    <w:rsid w:val="002D1CFC"/>
    <w:rsid w:val="002D3CCA"/>
    <w:rsid w:val="002D4562"/>
    <w:rsid w:val="002D4DE5"/>
    <w:rsid w:val="002D5CE1"/>
    <w:rsid w:val="002D5F5F"/>
    <w:rsid w:val="002E2D44"/>
    <w:rsid w:val="002E3625"/>
    <w:rsid w:val="002E3A0A"/>
    <w:rsid w:val="002E6F19"/>
    <w:rsid w:val="002F09BA"/>
    <w:rsid w:val="002F1070"/>
    <w:rsid w:val="002F3256"/>
    <w:rsid w:val="002F5A66"/>
    <w:rsid w:val="0030269C"/>
    <w:rsid w:val="0030591E"/>
    <w:rsid w:val="00305A54"/>
    <w:rsid w:val="00305E85"/>
    <w:rsid w:val="00307F2C"/>
    <w:rsid w:val="00313282"/>
    <w:rsid w:val="0031772E"/>
    <w:rsid w:val="00317B2A"/>
    <w:rsid w:val="003232B5"/>
    <w:rsid w:val="00325053"/>
    <w:rsid w:val="0032738E"/>
    <w:rsid w:val="003339BC"/>
    <w:rsid w:val="0034389B"/>
    <w:rsid w:val="003438FD"/>
    <w:rsid w:val="0034590D"/>
    <w:rsid w:val="00346448"/>
    <w:rsid w:val="003523E4"/>
    <w:rsid w:val="003545E5"/>
    <w:rsid w:val="003615AA"/>
    <w:rsid w:val="003620E1"/>
    <w:rsid w:val="00362DA0"/>
    <w:rsid w:val="00365524"/>
    <w:rsid w:val="00365B21"/>
    <w:rsid w:val="00365C25"/>
    <w:rsid w:val="0037292F"/>
    <w:rsid w:val="00380936"/>
    <w:rsid w:val="00383709"/>
    <w:rsid w:val="00384547"/>
    <w:rsid w:val="00391783"/>
    <w:rsid w:val="00396B5C"/>
    <w:rsid w:val="00396D1F"/>
    <w:rsid w:val="003972E6"/>
    <w:rsid w:val="00397BC6"/>
    <w:rsid w:val="003A2320"/>
    <w:rsid w:val="003A2BC9"/>
    <w:rsid w:val="003A4664"/>
    <w:rsid w:val="003A6DBB"/>
    <w:rsid w:val="003B14E3"/>
    <w:rsid w:val="003B44C3"/>
    <w:rsid w:val="003B70ED"/>
    <w:rsid w:val="003C03BB"/>
    <w:rsid w:val="003C1D6F"/>
    <w:rsid w:val="003C361E"/>
    <w:rsid w:val="003C405B"/>
    <w:rsid w:val="003C4D3B"/>
    <w:rsid w:val="003C57BB"/>
    <w:rsid w:val="003E0374"/>
    <w:rsid w:val="003E0666"/>
    <w:rsid w:val="003E28D5"/>
    <w:rsid w:val="003F179B"/>
    <w:rsid w:val="003F3AFD"/>
    <w:rsid w:val="003F3ECA"/>
    <w:rsid w:val="00402873"/>
    <w:rsid w:val="0040480E"/>
    <w:rsid w:val="00405F21"/>
    <w:rsid w:val="004066E7"/>
    <w:rsid w:val="00411952"/>
    <w:rsid w:val="00417D1B"/>
    <w:rsid w:val="0042084B"/>
    <w:rsid w:val="00426584"/>
    <w:rsid w:val="00426B7D"/>
    <w:rsid w:val="00427A32"/>
    <w:rsid w:val="004301A2"/>
    <w:rsid w:val="0043248F"/>
    <w:rsid w:val="00434CF5"/>
    <w:rsid w:val="004410EB"/>
    <w:rsid w:val="0045623F"/>
    <w:rsid w:val="00457802"/>
    <w:rsid w:val="0046000D"/>
    <w:rsid w:val="0046126F"/>
    <w:rsid w:val="00466A5D"/>
    <w:rsid w:val="004722C4"/>
    <w:rsid w:val="0047416F"/>
    <w:rsid w:val="004820EC"/>
    <w:rsid w:val="00484F75"/>
    <w:rsid w:val="00485079"/>
    <w:rsid w:val="00491883"/>
    <w:rsid w:val="00492C15"/>
    <w:rsid w:val="004945D8"/>
    <w:rsid w:val="00496104"/>
    <w:rsid w:val="00496346"/>
    <w:rsid w:val="004A3ACA"/>
    <w:rsid w:val="004B71F3"/>
    <w:rsid w:val="004C31AE"/>
    <w:rsid w:val="004C68A4"/>
    <w:rsid w:val="004D14FB"/>
    <w:rsid w:val="004D1600"/>
    <w:rsid w:val="004D1B8C"/>
    <w:rsid w:val="004D4AB8"/>
    <w:rsid w:val="004E0780"/>
    <w:rsid w:val="004E294C"/>
    <w:rsid w:val="004E71FA"/>
    <w:rsid w:val="004E7739"/>
    <w:rsid w:val="004F1121"/>
    <w:rsid w:val="004F2510"/>
    <w:rsid w:val="004F2853"/>
    <w:rsid w:val="004F3B1F"/>
    <w:rsid w:val="004F7587"/>
    <w:rsid w:val="0050129B"/>
    <w:rsid w:val="00501D89"/>
    <w:rsid w:val="00503986"/>
    <w:rsid w:val="00511F5B"/>
    <w:rsid w:val="00514B7E"/>
    <w:rsid w:val="005153F0"/>
    <w:rsid w:val="0051709A"/>
    <w:rsid w:val="005176C5"/>
    <w:rsid w:val="0052222C"/>
    <w:rsid w:val="00527D00"/>
    <w:rsid w:val="005371EA"/>
    <w:rsid w:val="0054090B"/>
    <w:rsid w:val="00540B1D"/>
    <w:rsid w:val="00540BE2"/>
    <w:rsid w:val="005440FD"/>
    <w:rsid w:val="005446F1"/>
    <w:rsid w:val="005477CC"/>
    <w:rsid w:val="00551046"/>
    <w:rsid w:val="00551AC1"/>
    <w:rsid w:val="005543A3"/>
    <w:rsid w:val="005556A7"/>
    <w:rsid w:val="00555B14"/>
    <w:rsid w:val="00560575"/>
    <w:rsid w:val="005642A1"/>
    <w:rsid w:val="0056648D"/>
    <w:rsid w:val="00566E88"/>
    <w:rsid w:val="0057172F"/>
    <w:rsid w:val="005801FA"/>
    <w:rsid w:val="00581305"/>
    <w:rsid w:val="0058582D"/>
    <w:rsid w:val="00586F1F"/>
    <w:rsid w:val="00593120"/>
    <w:rsid w:val="005938D2"/>
    <w:rsid w:val="00596AFD"/>
    <w:rsid w:val="00597CEF"/>
    <w:rsid w:val="005A615A"/>
    <w:rsid w:val="005A6896"/>
    <w:rsid w:val="005B107C"/>
    <w:rsid w:val="005B51CF"/>
    <w:rsid w:val="005C30A1"/>
    <w:rsid w:val="005C4929"/>
    <w:rsid w:val="005C5F55"/>
    <w:rsid w:val="005C6CE0"/>
    <w:rsid w:val="005C6F65"/>
    <w:rsid w:val="005D0C2F"/>
    <w:rsid w:val="005D2CBE"/>
    <w:rsid w:val="005D3DF1"/>
    <w:rsid w:val="005D750F"/>
    <w:rsid w:val="005E2CDE"/>
    <w:rsid w:val="005F3888"/>
    <w:rsid w:val="005F7445"/>
    <w:rsid w:val="006004A4"/>
    <w:rsid w:val="00606886"/>
    <w:rsid w:val="00607DFC"/>
    <w:rsid w:val="0061141B"/>
    <w:rsid w:val="0061204E"/>
    <w:rsid w:val="006144F2"/>
    <w:rsid w:val="00616E6E"/>
    <w:rsid w:val="0062535A"/>
    <w:rsid w:val="0062758A"/>
    <w:rsid w:val="00631B39"/>
    <w:rsid w:val="00633974"/>
    <w:rsid w:val="00633B10"/>
    <w:rsid w:val="00635F37"/>
    <w:rsid w:val="00636524"/>
    <w:rsid w:val="00642A6F"/>
    <w:rsid w:val="00642E7E"/>
    <w:rsid w:val="006454A9"/>
    <w:rsid w:val="00645C05"/>
    <w:rsid w:val="00647CFD"/>
    <w:rsid w:val="00651D3A"/>
    <w:rsid w:val="00652264"/>
    <w:rsid w:val="0065609A"/>
    <w:rsid w:val="006617ED"/>
    <w:rsid w:val="0066266F"/>
    <w:rsid w:val="00664B5D"/>
    <w:rsid w:val="006666FD"/>
    <w:rsid w:val="0067172C"/>
    <w:rsid w:val="0067241A"/>
    <w:rsid w:val="00674AE6"/>
    <w:rsid w:val="0067710A"/>
    <w:rsid w:val="0067797C"/>
    <w:rsid w:val="00682339"/>
    <w:rsid w:val="006833FC"/>
    <w:rsid w:val="00686BAC"/>
    <w:rsid w:val="00686D46"/>
    <w:rsid w:val="00691D59"/>
    <w:rsid w:val="006A1CEF"/>
    <w:rsid w:val="006A21C6"/>
    <w:rsid w:val="006B5849"/>
    <w:rsid w:val="006B7121"/>
    <w:rsid w:val="006C0DD6"/>
    <w:rsid w:val="006C12C6"/>
    <w:rsid w:val="006C39FE"/>
    <w:rsid w:val="006C5402"/>
    <w:rsid w:val="006C6826"/>
    <w:rsid w:val="006D05A3"/>
    <w:rsid w:val="006D0F0B"/>
    <w:rsid w:val="006D3ACD"/>
    <w:rsid w:val="006D6971"/>
    <w:rsid w:val="006E0484"/>
    <w:rsid w:val="006E0E94"/>
    <w:rsid w:val="006E4242"/>
    <w:rsid w:val="006E609A"/>
    <w:rsid w:val="006F1FF8"/>
    <w:rsid w:val="006F393B"/>
    <w:rsid w:val="00700A42"/>
    <w:rsid w:val="00702A9E"/>
    <w:rsid w:val="00702EBC"/>
    <w:rsid w:val="0071306C"/>
    <w:rsid w:val="007233A1"/>
    <w:rsid w:val="00724551"/>
    <w:rsid w:val="00726364"/>
    <w:rsid w:val="00727688"/>
    <w:rsid w:val="00727A77"/>
    <w:rsid w:val="00733AB2"/>
    <w:rsid w:val="00741AF0"/>
    <w:rsid w:val="00742558"/>
    <w:rsid w:val="0074264C"/>
    <w:rsid w:val="00744C56"/>
    <w:rsid w:val="00745BC8"/>
    <w:rsid w:val="007465DE"/>
    <w:rsid w:val="00753E7E"/>
    <w:rsid w:val="007543CE"/>
    <w:rsid w:val="00760958"/>
    <w:rsid w:val="007650A3"/>
    <w:rsid w:val="00775FF3"/>
    <w:rsid w:val="00784B6D"/>
    <w:rsid w:val="00791B48"/>
    <w:rsid w:val="00793BB9"/>
    <w:rsid w:val="007A0237"/>
    <w:rsid w:val="007A336B"/>
    <w:rsid w:val="007A4864"/>
    <w:rsid w:val="007A4B72"/>
    <w:rsid w:val="007A595C"/>
    <w:rsid w:val="007A6B53"/>
    <w:rsid w:val="007B1C32"/>
    <w:rsid w:val="007B21D3"/>
    <w:rsid w:val="007B25AB"/>
    <w:rsid w:val="007B5E2B"/>
    <w:rsid w:val="007B6A68"/>
    <w:rsid w:val="007C29DF"/>
    <w:rsid w:val="007C358F"/>
    <w:rsid w:val="007C4EA1"/>
    <w:rsid w:val="007C5F33"/>
    <w:rsid w:val="007D0D03"/>
    <w:rsid w:val="007D206F"/>
    <w:rsid w:val="007D287E"/>
    <w:rsid w:val="007D5E33"/>
    <w:rsid w:val="007D5FFD"/>
    <w:rsid w:val="007E2479"/>
    <w:rsid w:val="007E2A05"/>
    <w:rsid w:val="007E36A4"/>
    <w:rsid w:val="007E3BA1"/>
    <w:rsid w:val="007E471D"/>
    <w:rsid w:val="007F0E64"/>
    <w:rsid w:val="007F0ECD"/>
    <w:rsid w:val="007F2AA4"/>
    <w:rsid w:val="007F5756"/>
    <w:rsid w:val="0080265A"/>
    <w:rsid w:val="008028D4"/>
    <w:rsid w:val="00804A23"/>
    <w:rsid w:val="00804B56"/>
    <w:rsid w:val="00811BBE"/>
    <w:rsid w:val="00815A4F"/>
    <w:rsid w:val="00817E7A"/>
    <w:rsid w:val="0082215E"/>
    <w:rsid w:val="008235C3"/>
    <w:rsid w:val="008306A3"/>
    <w:rsid w:val="008421E2"/>
    <w:rsid w:val="00843A5F"/>
    <w:rsid w:val="00846361"/>
    <w:rsid w:val="00846D91"/>
    <w:rsid w:val="00847263"/>
    <w:rsid w:val="0085023E"/>
    <w:rsid w:val="0085422C"/>
    <w:rsid w:val="00854DC0"/>
    <w:rsid w:val="008550BD"/>
    <w:rsid w:val="00855DB4"/>
    <w:rsid w:val="00861F45"/>
    <w:rsid w:val="00870208"/>
    <w:rsid w:val="0087050F"/>
    <w:rsid w:val="008738DC"/>
    <w:rsid w:val="008865A9"/>
    <w:rsid w:val="00887681"/>
    <w:rsid w:val="0089313E"/>
    <w:rsid w:val="008A5E83"/>
    <w:rsid w:val="008A79BE"/>
    <w:rsid w:val="008B2EF2"/>
    <w:rsid w:val="008B5095"/>
    <w:rsid w:val="008B6FBF"/>
    <w:rsid w:val="008B70AE"/>
    <w:rsid w:val="008C1996"/>
    <w:rsid w:val="008C2E15"/>
    <w:rsid w:val="008C3759"/>
    <w:rsid w:val="008C543C"/>
    <w:rsid w:val="008C57F6"/>
    <w:rsid w:val="008C7EC6"/>
    <w:rsid w:val="008D1A4B"/>
    <w:rsid w:val="008D2FE4"/>
    <w:rsid w:val="008D7282"/>
    <w:rsid w:val="008E2992"/>
    <w:rsid w:val="008E316F"/>
    <w:rsid w:val="008E443C"/>
    <w:rsid w:val="008E58C6"/>
    <w:rsid w:val="008F06C5"/>
    <w:rsid w:val="008F127A"/>
    <w:rsid w:val="008F67F7"/>
    <w:rsid w:val="00903B69"/>
    <w:rsid w:val="00912B30"/>
    <w:rsid w:val="00915D5E"/>
    <w:rsid w:val="009218C7"/>
    <w:rsid w:val="00925C00"/>
    <w:rsid w:val="00927A43"/>
    <w:rsid w:val="00930BD0"/>
    <w:rsid w:val="009336AB"/>
    <w:rsid w:val="009452BA"/>
    <w:rsid w:val="00946B6F"/>
    <w:rsid w:val="00946DDA"/>
    <w:rsid w:val="00951AF2"/>
    <w:rsid w:val="00965DC1"/>
    <w:rsid w:val="00971108"/>
    <w:rsid w:val="00972C5B"/>
    <w:rsid w:val="00974F83"/>
    <w:rsid w:val="00980557"/>
    <w:rsid w:val="009831D2"/>
    <w:rsid w:val="00984672"/>
    <w:rsid w:val="00991936"/>
    <w:rsid w:val="00995005"/>
    <w:rsid w:val="009962C6"/>
    <w:rsid w:val="009A044B"/>
    <w:rsid w:val="009A0D08"/>
    <w:rsid w:val="009A3EB1"/>
    <w:rsid w:val="009A4D44"/>
    <w:rsid w:val="009A6D72"/>
    <w:rsid w:val="009B280B"/>
    <w:rsid w:val="009B6721"/>
    <w:rsid w:val="009C14B4"/>
    <w:rsid w:val="009C603A"/>
    <w:rsid w:val="009C760A"/>
    <w:rsid w:val="009D1AB6"/>
    <w:rsid w:val="009D53B7"/>
    <w:rsid w:val="009D54CE"/>
    <w:rsid w:val="009D57F0"/>
    <w:rsid w:val="009E2B93"/>
    <w:rsid w:val="009E3000"/>
    <w:rsid w:val="009E3329"/>
    <w:rsid w:val="009E489A"/>
    <w:rsid w:val="009E493E"/>
    <w:rsid w:val="009E6C29"/>
    <w:rsid w:val="009F09ED"/>
    <w:rsid w:val="009F5AB4"/>
    <w:rsid w:val="009F6128"/>
    <w:rsid w:val="00A00B22"/>
    <w:rsid w:val="00A06E31"/>
    <w:rsid w:val="00A06F68"/>
    <w:rsid w:val="00A071C9"/>
    <w:rsid w:val="00A07608"/>
    <w:rsid w:val="00A1154D"/>
    <w:rsid w:val="00A1524D"/>
    <w:rsid w:val="00A20A29"/>
    <w:rsid w:val="00A22816"/>
    <w:rsid w:val="00A231F0"/>
    <w:rsid w:val="00A23807"/>
    <w:rsid w:val="00A261A7"/>
    <w:rsid w:val="00A32925"/>
    <w:rsid w:val="00A336A3"/>
    <w:rsid w:val="00A3682E"/>
    <w:rsid w:val="00A4302B"/>
    <w:rsid w:val="00A4328D"/>
    <w:rsid w:val="00A432B1"/>
    <w:rsid w:val="00A43F7E"/>
    <w:rsid w:val="00A4622A"/>
    <w:rsid w:val="00A46F4E"/>
    <w:rsid w:val="00A52E81"/>
    <w:rsid w:val="00A531E7"/>
    <w:rsid w:val="00A542B8"/>
    <w:rsid w:val="00A5533D"/>
    <w:rsid w:val="00A55FE6"/>
    <w:rsid w:val="00A57212"/>
    <w:rsid w:val="00A63196"/>
    <w:rsid w:val="00A67F3D"/>
    <w:rsid w:val="00A70108"/>
    <w:rsid w:val="00A75028"/>
    <w:rsid w:val="00A75741"/>
    <w:rsid w:val="00A77B6D"/>
    <w:rsid w:val="00A8063B"/>
    <w:rsid w:val="00A81641"/>
    <w:rsid w:val="00A9204C"/>
    <w:rsid w:val="00A95C90"/>
    <w:rsid w:val="00AA257A"/>
    <w:rsid w:val="00AA2F37"/>
    <w:rsid w:val="00AA4588"/>
    <w:rsid w:val="00AA5FAC"/>
    <w:rsid w:val="00AA6C1D"/>
    <w:rsid w:val="00AB0EE9"/>
    <w:rsid w:val="00AC171D"/>
    <w:rsid w:val="00AC3495"/>
    <w:rsid w:val="00AC37A1"/>
    <w:rsid w:val="00AD0EEC"/>
    <w:rsid w:val="00AD4899"/>
    <w:rsid w:val="00AE3D1B"/>
    <w:rsid w:val="00AE502E"/>
    <w:rsid w:val="00AE5FE2"/>
    <w:rsid w:val="00AE6152"/>
    <w:rsid w:val="00AF3D1D"/>
    <w:rsid w:val="00AF61B0"/>
    <w:rsid w:val="00B012C8"/>
    <w:rsid w:val="00B0215B"/>
    <w:rsid w:val="00B0546D"/>
    <w:rsid w:val="00B11C33"/>
    <w:rsid w:val="00B20452"/>
    <w:rsid w:val="00B2177A"/>
    <w:rsid w:val="00B25873"/>
    <w:rsid w:val="00B326BD"/>
    <w:rsid w:val="00B334DC"/>
    <w:rsid w:val="00B36437"/>
    <w:rsid w:val="00B36A31"/>
    <w:rsid w:val="00B4002A"/>
    <w:rsid w:val="00B4210B"/>
    <w:rsid w:val="00B42D45"/>
    <w:rsid w:val="00B5553E"/>
    <w:rsid w:val="00B62E1F"/>
    <w:rsid w:val="00B664F2"/>
    <w:rsid w:val="00B67280"/>
    <w:rsid w:val="00B703AB"/>
    <w:rsid w:val="00B711BE"/>
    <w:rsid w:val="00B7201C"/>
    <w:rsid w:val="00B7381A"/>
    <w:rsid w:val="00B8155D"/>
    <w:rsid w:val="00B820A3"/>
    <w:rsid w:val="00B836D1"/>
    <w:rsid w:val="00B86A31"/>
    <w:rsid w:val="00B90794"/>
    <w:rsid w:val="00B967AE"/>
    <w:rsid w:val="00BA169D"/>
    <w:rsid w:val="00BA3AAC"/>
    <w:rsid w:val="00BA41DD"/>
    <w:rsid w:val="00BA705B"/>
    <w:rsid w:val="00BB0CB8"/>
    <w:rsid w:val="00BB3C11"/>
    <w:rsid w:val="00BB5A16"/>
    <w:rsid w:val="00BC121E"/>
    <w:rsid w:val="00BC488A"/>
    <w:rsid w:val="00BC5B28"/>
    <w:rsid w:val="00BC640D"/>
    <w:rsid w:val="00BC79B9"/>
    <w:rsid w:val="00BD3645"/>
    <w:rsid w:val="00BD6ED7"/>
    <w:rsid w:val="00BE0881"/>
    <w:rsid w:val="00BE09D3"/>
    <w:rsid w:val="00BE1043"/>
    <w:rsid w:val="00BE32D7"/>
    <w:rsid w:val="00BE49CA"/>
    <w:rsid w:val="00BE65F6"/>
    <w:rsid w:val="00BF1178"/>
    <w:rsid w:val="00BF1E8C"/>
    <w:rsid w:val="00BF5593"/>
    <w:rsid w:val="00BF7605"/>
    <w:rsid w:val="00C01F0A"/>
    <w:rsid w:val="00C05401"/>
    <w:rsid w:val="00C05528"/>
    <w:rsid w:val="00C0610E"/>
    <w:rsid w:val="00C1149D"/>
    <w:rsid w:val="00C12BC6"/>
    <w:rsid w:val="00C13F9B"/>
    <w:rsid w:val="00C14768"/>
    <w:rsid w:val="00C21343"/>
    <w:rsid w:val="00C25D1E"/>
    <w:rsid w:val="00C26B2C"/>
    <w:rsid w:val="00C3174E"/>
    <w:rsid w:val="00C31B34"/>
    <w:rsid w:val="00C33AE4"/>
    <w:rsid w:val="00C3513A"/>
    <w:rsid w:val="00C429FE"/>
    <w:rsid w:val="00C469DA"/>
    <w:rsid w:val="00C50D1D"/>
    <w:rsid w:val="00C543BD"/>
    <w:rsid w:val="00C54A5B"/>
    <w:rsid w:val="00C57F5B"/>
    <w:rsid w:val="00C71798"/>
    <w:rsid w:val="00C71CC6"/>
    <w:rsid w:val="00C762B3"/>
    <w:rsid w:val="00C8137D"/>
    <w:rsid w:val="00C81BE4"/>
    <w:rsid w:val="00C842B5"/>
    <w:rsid w:val="00C850AC"/>
    <w:rsid w:val="00C921AF"/>
    <w:rsid w:val="00C949B0"/>
    <w:rsid w:val="00C96FC2"/>
    <w:rsid w:val="00CA03D6"/>
    <w:rsid w:val="00CA0632"/>
    <w:rsid w:val="00CA0BA2"/>
    <w:rsid w:val="00CA52A1"/>
    <w:rsid w:val="00CA740E"/>
    <w:rsid w:val="00CA7A87"/>
    <w:rsid w:val="00CB09B4"/>
    <w:rsid w:val="00CC4DCA"/>
    <w:rsid w:val="00CC4FF7"/>
    <w:rsid w:val="00CD4334"/>
    <w:rsid w:val="00CD493C"/>
    <w:rsid w:val="00CD5FAC"/>
    <w:rsid w:val="00CD6A4C"/>
    <w:rsid w:val="00CE05C2"/>
    <w:rsid w:val="00CE0BAD"/>
    <w:rsid w:val="00CE24B2"/>
    <w:rsid w:val="00CE5A87"/>
    <w:rsid w:val="00CE5EDC"/>
    <w:rsid w:val="00CF0573"/>
    <w:rsid w:val="00CF2862"/>
    <w:rsid w:val="00CF3A93"/>
    <w:rsid w:val="00CF58A9"/>
    <w:rsid w:val="00D01943"/>
    <w:rsid w:val="00D026EA"/>
    <w:rsid w:val="00D104B7"/>
    <w:rsid w:val="00D11D47"/>
    <w:rsid w:val="00D125DA"/>
    <w:rsid w:val="00D1398B"/>
    <w:rsid w:val="00D162C4"/>
    <w:rsid w:val="00D1646E"/>
    <w:rsid w:val="00D21364"/>
    <w:rsid w:val="00D235FC"/>
    <w:rsid w:val="00D23B55"/>
    <w:rsid w:val="00D25180"/>
    <w:rsid w:val="00D2780E"/>
    <w:rsid w:val="00D31C6D"/>
    <w:rsid w:val="00D31D35"/>
    <w:rsid w:val="00D32AC7"/>
    <w:rsid w:val="00D3673A"/>
    <w:rsid w:val="00D40B72"/>
    <w:rsid w:val="00D4171F"/>
    <w:rsid w:val="00D457BB"/>
    <w:rsid w:val="00D47F12"/>
    <w:rsid w:val="00D52DA6"/>
    <w:rsid w:val="00D5478B"/>
    <w:rsid w:val="00D5523A"/>
    <w:rsid w:val="00D56F56"/>
    <w:rsid w:val="00D6048A"/>
    <w:rsid w:val="00D61898"/>
    <w:rsid w:val="00D618AB"/>
    <w:rsid w:val="00D630C4"/>
    <w:rsid w:val="00D63488"/>
    <w:rsid w:val="00D642A3"/>
    <w:rsid w:val="00D71FAE"/>
    <w:rsid w:val="00D74833"/>
    <w:rsid w:val="00D74AC7"/>
    <w:rsid w:val="00D75C82"/>
    <w:rsid w:val="00D85DB5"/>
    <w:rsid w:val="00D904C9"/>
    <w:rsid w:val="00D907A6"/>
    <w:rsid w:val="00D909C9"/>
    <w:rsid w:val="00D95065"/>
    <w:rsid w:val="00DA2879"/>
    <w:rsid w:val="00DA735B"/>
    <w:rsid w:val="00DB117A"/>
    <w:rsid w:val="00DB2222"/>
    <w:rsid w:val="00DB4F8E"/>
    <w:rsid w:val="00DB5B99"/>
    <w:rsid w:val="00DB6AFA"/>
    <w:rsid w:val="00DC052D"/>
    <w:rsid w:val="00DC20F0"/>
    <w:rsid w:val="00DC3700"/>
    <w:rsid w:val="00DC3C06"/>
    <w:rsid w:val="00DC3E2C"/>
    <w:rsid w:val="00DC4BA9"/>
    <w:rsid w:val="00DD0011"/>
    <w:rsid w:val="00DD1E68"/>
    <w:rsid w:val="00DD3917"/>
    <w:rsid w:val="00DD6BBC"/>
    <w:rsid w:val="00DE24D7"/>
    <w:rsid w:val="00DE4502"/>
    <w:rsid w:val="00DE7635"/>
    <w:rsid w:val="00DE7FAB"/>
    <w:rsid w:val="00DF17BA"/>
    <w:rsid w:val="00DF1A7B"/>
    <w:rsid w:val="00DF2C3F"/>
    <w:rsid w:val="00DF398C"/>
    <w:rsid w:val="00DF510D"/>
    <w:rsid w:val="00DF7E5C"/>
    <w:rsid w:val="00E007CF"/>
    <w:rsid w:val="00E05F34"/>
    <w:rsid w:val="00E12E7E"/>
    <w:rsid w:val="00E138AF"/>
    <w:rsid w:val="00E1708B"/>
    <w:rsid w:val="00E17215"/>
    <w:rsid w:val="00E17E5F"/>
    <w:rsid w:val="00E21EFF"/>
    <w:rsid w:val="00E23CAA"/>
    <w:rsid w:val="00E2488B"/>
    <w:rsid w:val="00E26279"/>
    <w:rsid w:val="00E340D4"/>
    <w:rsid w:val="00E36EF0"/>
    <w:rsid w:val="00E41260"/>
    <w:rsid w:val="00E44451"/>
    <w:rsid w:val="00E44AC1"/>
    <w:rsid w:val="00E55EDF"/>
    <w:rsid w:val="00E62959"/>
    <w:rsid w:val="00E64032"/>
    <w:rsid w:val="00E6477F"/>
    <w:rsid w:val="00E649A3"/>
    <w:rsid w:val="00E64E7A"/>
    <w:rsid w:val="00E733CC"/>
    <w:rsid w:val="00E80B54"/>
    <w:rsid w:val="00E82735"/>
    <w:rsid w:val="00E86E3C"/>
    <w:rsid w:val="00E90D59"/>
    <w:rsid w:val="00EA2D4F"/>
    <w:rsid w:val="00EA53D5"/>
    <w:rsid w:val="00EA54F5"/>
    <w:rsid w:val="00EB02E0"/>
    <w:rsid w:val="00EB0825"/>
    <w:rsid w:val="00EB1AAA"/>
    <w:rsid w:val="00EB1C82"/>
    <w:rsid w:val="00EB2C32"/>
    <w:rsid w:val="00EB423A"/>
    <w:rsid w:val="00EB5AAD"/>
    <w:rsid w:val="00EB5CFD"/>
    <w:rsid w:val="00EB6F92"/>
    <w:rsid w:val="00EC3695"/>
    <w:rsid w:val="00EC6D1A"/>
    <w:rsid w:val="00EC747A"/>
    <w:rsid w:val="00EC7C66"/>
    <w:rsid w:val="00EE20DA"/>
    <w:rsid w:val="00EE5EE4"/>
    <w:rsid w:val="00EE6DB5"/>
    <w:rsid w:val="00EF0745"/>
    <w:rsid w:val="00EF3A1E"/>
    <w:rsid w:val="00EF40F2"/>
    <w:rsid w:val="00F00767"/>
    <w:rsid w:val="00F015FB"/>
    <w:rsid w:val="00F0377D"/>
    <w:rsid w:val="00F05EC5"/>
    <w:rsid w:val="00F0790F"/>
    <w:rsid w:val="00F11D0D"/>
    <w:rsid w:val="00F11F0D"/>
    <w:rsid w:val="00F143E2"/>
    <w:rsid w:val="00F15525"/>
    <w:rsid w:val="00F17EAD"/>
    <w:rsid w:val="00F17F9E"/>
    <w:rsid w:val="00F21923"/>
    <w:rsid w:val="00F21E76"/>
    <w:rsid w:val="00F25B89"/>
    <w:rsid w:val="00F26565"/>
    <w:rsid w:val="00F31B83"/>
    <w:rsid w:val="00F35B48"/>
    <w:rsid w:val="00F36F3E"/>
    <w:rsid w:val="00F40193"/>
    <w:rsid w:val="00F47551"/>
    <w:rsid w:val="00F50036"/>
    <w:rsid w:val="00F50BA7"/>
    <w:rsid w:val="00F51B34"/>
    <w:rsid w:val="00F53457"/>
    <w:rsid w:val="00F54134"/>
    <w:rsid w:val="00F54D57"/>
    <w:rsid w:val="00F574AA"/>
    <w:rsid w:val="00F61B44"/>
    <w:rsid w:val="00F84E15"/>
    <w:rsid w:val="00F8567F"/>
    <w:rsid w:val="00F92D92"/>
    <w:rsid w:val="00F93569"/>
    <w:rsid w:val="00F960DA"/>
    <w:rsid w:val="00FA02D0"/>
    <w:rsid w:val="00FA15A0"/>
    <w:rsid w:val="00FA2969"/>
    <w:rsid w:val="00FA57D3"/>
    <w:rsid w:val="00FA59FF"/>
    <w:rsid w:val="00FA5A08"/>
    <w:rsid w:val="00FB0214"/>
    <w:rsid w:val="00FB48E1"/>
    <w:rsid w:val="00FC09AE"/>
    <w:rsid w:val="00FC487C"/>
    <w:rsid w:val="00FC4CCB"/>
    <w:rsid w:val="00FC50E5"/>
    <w:rsid w:val="00FC6616"/>
    <w:rsid w:val="00FC701D"/>
    <w:rsid w:val="00FD6B00"/>
    <w:rsid w:val="00FD7B2F"/>
    <w:rsid w:val="00FE5179"/>
    <w:rsid w:val="00FE78B2"/>
    <w:rsid w:val="00FF1725"/>
    <w:rsid w:val="00FF1851"/>
    <w:rsid w:val="00FF18E8"/>
    <w:rsid w:val="00FF56D0"/>
    <w:rsid w:val="00FF5AB7"/>
    <w:rsid w:val="00FF6964"/>
    <w:rsid w:val="00FF74E5"/>
    <w:rsid w:val="00FF7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D493C"/>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493C"/>
    <w:rPr>
      <w:rFonts w:ascii="Arial" w:hAnsi="Arial" w:cs="Arial"/>
      <w:b/>
      <w:bCs/>
      <w:color w:val="26282F"/>
      <w:sz w:val="24"/>
      <w:szCs w:val="24"/>
    </w:rPr>
  </w:style>
  <w:style w:type="character" w:customStyle="1" w:styleId="2">
    <w:name w:val="Основной текст 2 Знак"/>
    <w:basedOn w:val="a0"/>
    <w:link w:val="20"/>
    <w:uiPriority w:val="99"/>
    <w:rsid w:val="00CD493C"/>
    <w:rPr>
      <w:rFonts w:ascii="Times New Roman" w:eastAsia="Times New Roman" w:hAnsi="Times New Roman" w:cs="Times New Roman"/>
      <w:sz w:val="24"/>
      <w:szCs w:val="24"/>
      <w:lang w:eastAsia="ru-RU"/>
    </w:rPr>
  </w:style>
  <w:style w:type="paragraph" w:styleId="20">
    <w:name w:val="Body Text 2"/>
    <w:basedOn w:val="a"/>
    <w:link w:val="2"/>
    <w:uiPriority w:val="99"/>
    <w:unhideWhenUsed/>
    <w:rsid w:val="00CD493C"/>
    <w:pPr>
      <w:spacing w:after="120" w:line="480" w:lineRule="auto"/>
    </w:pPr>
  </w:style>
  <w:style w:type="character" w:customStyle="1" w:styleId="a3">
    <w:name w:val="Текст выноски Знак"/>
    <w:basedOn w:val="a0"/>
    <w:link w:val="a4"/>
    <w:uiPriority w:val="99"/>
    <w:semiHidden/>
    <w:rsid w:val="00CD493C"/>
    <w:rPr>
      <w:rFonts w:ascii="Tahoma" w:eastAsia="Times New Roman" w:hAnsi="Tahoma" w:cs="Tahoma"/>
      <w:sz w:val="16"/>
      <w:szCs w:val="16"/>
      <w:lang w:eastAsia="ru-RU"/>
    </w:rPr>
  </w:style>
  <w:style w:type="paragraph" w:styleId="a4">
    <w:name w:val="Balloon Text"/>
    <w:basedOn w:val="a"/>
    <w:link w:val="a3"/>
    <w:uiPriority w:val="99"/>
    <w:semiHidden/>
    <w:unhideWhenUsed/>
    <w:rsid w:val="00CD493C"/>
    <w:rPr>
      <w:rFonts w:ascii="Tahoma" w:hAnsi="Tahoma" w:cs="Tahoma"/>
      <w:sz w:val="16"/>
      <w:szCs w:val="16"/>
    </w:rPr>
  </w:style>
  <w:style w:type="character" w:customStyle="1" w:styleId="a5">
    <w:name w:val="Верхний колонтитул Знак"/>
    <w:basedOn w:val="a0"/>
    <w:link w:val="a6"/>
    <w:uiPriority w:val="99"/>
    <w:rsid w:val="00CD493C"/>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CD493C"/>
    <w:pPr>
      <w:tabs>
        <w:tab w:val="center" w:pos="4677"/>
        <w:tab w:val="right" w:pos="9355"/>
      </w:tabs>
    </w:pPr>
  </w:style>
  <w:style w:type="character" w:customStyle="1" w:styleId="a7">
    <w:name w:val="Нижний колонтитул Знак"/>
    <w:basedOn w:val="a0"/>
    <w:link w:val="a8"/>
    <w:uiPriority w:val="99"/>
    <w:rsid w:val="00CD493C"/>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CD493C"/>
    <w:pPr>
      <w:tabs>
        <w:tab w:val="center" w:pos="4677"/>
        <w:tab w:val="right" w:pos="9355"/>
      </w:tabs>
    </w:pPr>
  </w:style>
  <w:style w:type="character" w:styleId="a9">
    <w:name w:val="Emphasis"/>
    <w:basedOn w:val="a0"/>
    <w:uiPriority w:val="20"/>
    <w:qFormat/>
    <w:rsid w:val="00CD49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D493C"/>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493C"/>
    <w:rPr>
      <w:rFonts w:ascii="Arial" w:hAnsi="Arial" w:cs="Arial"/>
      <w:b/>
      <w:bCs/>
      <w:color w:val="26282F"/>
      <w:sz w:val="24"/>
      <w:szCs w:val="24"/>
    </w:rPr>
  </w:style>
  <w:style w:type="character" w:customStyle="1" w:styleId="2">
    <w:name w:val="Основной текст 2 Знак"/>
    <w:basedOn w:val="a0"/>
    <w:link w:val="20"/>
    <w:uiPriority w:val="99"/>
    <w:rsid w:val="00CD493C"/>
    <w:rPr>
      <w:rFonts w:ascii="Times New Roman" w:eastAsia="Times New Roman" w:hAnsi="Times New Roman" w:cs="Times New Roman"/>
      <w:sz w:val="24"/>
      <w:szCs w:val="24"/>
      <w:lang w:eastAsia="ru-RU"/>
    </w:rPr>
  </w:style>
  <w:style w:type="paragraph" w:styleId="20">
    <w:name w:val="Body Text 2"/>
    <w:basedOn w:val="a"/>
    <w:link w:val="2"/>
    <w:uiPriority w:val="99"/>
    <w:unhideWhenUsed/>
    <w:rsid w:val="00CD493C"/>
    <w:pPr>
      <w:spacing w:after="120" w:line="480" w:lineRule="auto"/>
    </w:pPr>
  </w:style>
  <w:style w:type="character" w:customStyle="1" w:styleId="a3">
    <w:name w:val="Текст выноски Знак"/>
    <w:basedOn w:val="a0"/>
    <w:link w:val="a4"/>
    <w:uiPriority w:val="99"/>
    <w:semiHidden/>
    <w:rsid w:val="00CD493C"/>
    <w:rPr>
      <w:rFonts w:ascii="Tahoma" w:eastAsia="Times New Roman" w:hAnsi="Tahoma" w:cs="Tahoma"/>
      <w:sz w:val="16"/>
      <w:szCs w:val="16"/>
      <w:lang w:eastAsia="ru-RU"/>
    </w:rPr>
  </w:style>
  <w:style w:type="paragraph" w:styleId="a4">
    <w:name w:val="Balloon Text"/>
    <w:basedOn w:val="a"/>
    <w:link w:val="a3"/>
    <w:uiPriority w:val="99"/>
    <w:semiHidden/>
    <w:unhideWhenUsed/>
    <w:rsid w:val="00CD493C"/>
    <w:rPr>
      <w:rFonts w:ascii="Tahoma" w:hAnsi="Tahoma" w:cs="Tahoma"/>
      <w:sz w:val="16"/>
      <w:szCs w:val="16"/>
    </w:rPr>
  </w:style>
  <w:style w:type="character" w:customStyle="1" w:styleId="a5">
    <w:name w:val="Верхний колонтитул Знак"/>
    <w:basedOn w:val="a0"/>
    <w:link w:val="a6"/>
    <w:uiPriority w:val="99"/>
    <w:rsid w:val="00CD493C"/>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CD493C"/>
    <w:pPr>
      <w:tabs>
        <w:tab w:val="center" w:pos="4677"/>
        <w:tab w:val="right" w:pos="9355"/>
      </w:tabs>
    </w:pPr>
  </w:style>
  <w:style w:type="character" w:customStyle="1" w:styleId="a7">
    <w:name w:val="Нижний колонтитул Знак"/>
    <w:basedOn w:val="a0"/>
    <w:link w:val="a8"/>
    <w:uiPriority w:val="99"/>
    <w:rsid w:val="00CD493C"/>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CD493C"/>
    <w:pPr>
      <w:tabs>
        <w:tab w:val="center" w:pos="4677"/>
        <w:tab w:val="right" w:pos="9355"/>
      </w:tabs>
    </w:pPr>
  </w:style>
  <w:style w:type="character" w:styleId="a9">
    <w:name w:val="Emphasis"/>
    <w:basedOn w:val="a0"/>
    <w:uiPriority w:val="20"/>
    <w:qFormat/>
    <w:rsid w:val="00CD49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4170</Words>
  <Characters>23771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2017-09-13T22:49:00Z</cp:lastPrinted>
  <dcterms:created xsi:type="dcterms:W3CDTF">2017-09-13T08:41:00Z</dcterms:created>
  <dcterms:modified xsi:type="dcterms:W3CDTF">2017-09-14T04:23:00Z</dcterms:modified>
</cp:coreProperties>
</file>